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2B" w:rsidRPr="00A30C2B" w:rsidRDefault="00A30C2B" w:rsidP="00A30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C2B" w:rsidRDefault="00A30C2B" w:rsidP="00A30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"ТАРИХ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 </w:t>
      </w:r>
      <w:r w:rsidRPr="00A30C2B">
        <w:rPr>
          <w:rFonts w:ascii="Times New Roman" w:hAnsi="Times New Roman" w:cs="Times New Roman"/>
          <w:b/>
          <w:sz w:val="24"/>
          <w:szCs w:val="24"/>
        </w:rPr>
        <w:t>ЖӘНЕ МӘДЕНИЕТ ЕСКЕРТКІШТЕРІН ҚОРҒАУ»</w:t>
      </w:r>
    </w:p>
    <w:p w:rsidR="00A30C2B" w:rsidRDefault="00A30C2B" w:rsidP="00A30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C2B">
        <w:rPr>
          <w:rFonts w:ascii="Times New Roman" w:hAnsi="Times New Roman" w:cs="Times New Roman"/>
          <w:b/>
          <w:sz w:val="24"/>
          <w:szCs w:val="24"/>
        </w:rPr>
        <w:t>Пән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6104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A30C2B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A30C2B">
        <w:rPr>
          <w:rFonts w:ascii="Times New Roman" w:hAnsi="Times New Roman" w:cs="Times New Roman"/>
          <w:b/>
          <w:sz w:val="24"/>
          <w:szCs w:val="24"/>
        </w:rPr>
        <w:t xml:space="preserve"> семинар сабақтары</w:t>
      </w:r>
    </w:p>
    <w:p w:rsidR="00A30C2B" w:rsidRDefault="00A30C2B" w:rsidP="00A30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C2B" w:rsidRDefault="00A30C2B" w:rsidP="00E81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C2B">
        <w:rPr>
          <w:rFonts w:ascii="Times New Roman" w:hAnsi="Times New Roman" w:cs="Times New Roman"/>
          <w:b/>
          <w:sz w:val="24"/>
          <w:szCs w:val="24"/>
        </w:rPr>
        <w:t>Тақырып 1. Тарихи-мәдени</w:t>
      </w:r>
      <w:r w:rsidR="006104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30C2B">
        <w:rPr>
          <w:rFonts w:ascii="Times New Roman" w:hAnsi="Times New Roman" w:cs="Times New Roman"/>
          <w:b/>
          <w:sz w:val="24"/>
          <w:szCs w:val="24"/>
        </w:rPr>
        <w:t>мұра</w:t>
      </w:r>
      <w:r w:rsidR="006104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30C2B">
        <w:rPr>
          <w:rFonts w:ascii="Times New Roman" w:hAnsi="Times New Roman" w:cs="Times New Roman"/>
          <w:b/>
          <w:sz w:val="24"/>
          <w:szCs w:val="24"/>
        </w:rPr>
        <w:t>ұғым</w:t>
      </w:r>
      <w:r w:rsidR="006104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A30C2B">
        <w:rPr>
          <w:rFonts w:ascii="Times New Roman" w:hAnsi="Times New Roman" w:cs="Times New Roman"/>
          <w:b/>
          <w:sz w:val="24"/>
          <w:szCs w:val="24"/>
        </w:rPr>
        <w:t>ретінде</w:t>
      </w:r>
      <w:proofErr w:type="spellEnd"/>
    </w:p>
    <w:p w:rsidR="00A30C2B" w:rsidRDefault="00A30C2B" w:rsidP="00F70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C2B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A30C2B">
        <w:rPr>
          <w:rFonts w:ascii="Times New Roman" w:hAnsi="Times New Roman" w:cs="Times New Roman"/>
          <w:sz w:val="24"/>
          <w:szCs w:val="24"/>
        </w:rPr>
        <w:t>тарихи-мәденимұраныңерекшеліктеріжәнеоныңмазмұнытуралытүсінікқалыптастыру</w:t>
      </w:r>
    </w:p>
    <w:p w:rsidR="00A30C2B" w:rsidRDefault="00A30C2B" w:rsidP="00F70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2B" w:rsidRPr="00A30C2B" w:rsidRDefault="00A30C2B" w:rsidP="00A30C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C2B">
        <w:rPr>
          <w:rFonts w:ascii="Times New Roman" w:hAnsi="Times New Roman" w:cs="Times New Roman"/>
          <w:sz w:val="24"/>
          <w:szCs w:val="24"/>
          <w:lang w:val="kk-KZ"/>
        </w:rPr>
        <w:t>1. Мұра мәдени құбылыс ретінде</w:t>
      </w:r>
    </w:p>
    <w:p w:rsidR="00A30C2B" w:rsidRPr="00A30C2B" w:rsidRDefault="00A30C2B" w:rsidP="00A30C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C2B">
        <w:rPr>
          <w:rFonts w:ascii="Times New Roman" w:hAnsi="Times New Roman" w:cs="Times New Roman"/>
          <w:sz w:val="24"/>
          <w:szCs w:val="24"/>
          <w:lang w:val="kk-KZ"/>
        </w:rPr>
        <w:t>2. Мұраның шетелдік түсініктері</w:t>
      </w:r>
    </w:p>
    <w:p w:rsidR="00A30C2B" w:rsidRPr="006104D1" w:rsidRDefault="00A30C2B" w:rsidP="00A30C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C2B">
        <w:rPr>
          <w:rFonts w:ascii="Times New Roman" w:hAnsi="Times New Roman" w:cs="Times New Roman"/>
          <w:sz w:val="24"/>
          <w:szCs w:val="24"/>
          <w:lang w:val="kk-KZ"/>
        </w:rPr>
        <w:t>3. Мұраның мәніне көзқарастар</w:t>
      </w:r>
    </w:p>
    <w:p w:rsidR="00053829" w:rsidRDefault="00A30C2B" w:rsidP="00126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4D1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A30C2B">
        <w:rPr>
          <w:rFonts w:ascii="Times New Roman" w:hAnsi="Times New Roman" w:cs="Times New Roman"/>
          <w:b/>
          <w:sz w:val="24"/>
          <w:szCs w:val="24"/>
        </w:rPr>
        <w:t>Әдебиет</w:t>
      </w:r>
      <w:proofErr w:type="gramStart"/>
      <w:r w:rsidRPr="00A30C2B">
        <w:rPr>
          <w:rFonts w:ascii="Times New Roman" w:hAnsi="Times New Roman" w:cs="Times New Roman"/>
          <w:b/>
          <w:sz w:val="24"/>
          <w:szCs w:val="24"/>
        </w:rPr>
        <w:t>:</w:t>
      </w:r>
      <w:r w:rsidR="00266B79" w:rsidRPr="00266B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66B79" w:rsidRPr="00266B79">
        <w:rPr>
          <w:rFonts w:ascii="Times New Roman" w:hAnsi="Times New Roman" w:cs="Times New Roman"/>
          <w:sz w:val="24"/>
          <w:szCs w:val="24"/>
        </w:rPr>
        <w:t>олякова М.А. Культурное наследие: историческая динамика понятия// Обсерватория культуры. - №1. – 2006.</w:t>
      </w:r>
    </w:p>
    <w:p w:rsidR="007A0D49" w:rsidRDefault="007A0D49" w:rsidP="00126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Миронова Т.Н. </w:t>
      </w:r>
      <w:r w:rsidR="00945A74">
        <w:rPr>
          <w:rFonts w:ascii="Times New Roman" w:hAnsi="Times New Roman" w:cs="Times New Roman"/>
          <w:sz w:val="24"/>
          <w:szCs w:val="24"/>
        </w:rPr>
        <w:t>Исторические и региональные аспекты сохранения наследия. – М., 2014</w:t>
      </w:r>
    </w:p>
    <w:p w:rsidR="00830A78" w:rsidRPr="00266B79" w:rsidRDefault="00830A78" w:rsidP="00126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Гриффен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Теоретические основания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памятниковедения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Киев, 2012</w:t>
      </w:r>
    </w:p>
    <w:p w:rsidR="00266B79" w:rsidRDefault="00266B79" w:rsidP="001264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0C2B" w:rsidRPr="00A30C2B" w:rsidRDefault="00A30C2B" w:rsidP="00A30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C2B">
        <w:rPr>
          <w:rFonts w:ascii="Times New Roman" w:hAnsi="Times New Roman" w:cs="Times New Roman"/>
          <w:b/>
          <w:sz w:val="24"/>
          <w:szCs w:val="24"/>
          <w:lang w:val="kk-KZ"/>
        </w:rPr>
        <w:t>Тақырып 2. Әлемдегі ескерткіштерді қорғау тарихы</w:t>
      </w:r>
    </w:p>
    <w:p w:rsidR="00A30C2B" w:rsidRPr="00A30C2B" w:rsidRDefault="00A30C2B" w:rsidP="00A30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0C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A30C2B">
        <w:rPr>
          <w:rFonts w:ascii="Times New Roman" w:hAnsi="Times New Roman" w:cs="Times New Roman"/>
          <w:sz w:val="24"/>
          <w:szCs w:val="24"/>
          <w:lang w:val="kk-KZ"/>
        </w:rPr>
        <w:t>әлемнің әр түрлі аймақтары мен елдеріндегі ескерткіштерді қорғаудың дамуының тарихи ерекшеліктері туралы түсінік қалыптастыру</w:t>
      </w:r>
    </w:p>
    <w:p w:rsidR="00A30C2B" w:rsidRPr="00A30C2B" w:rsidRDefault="00A30C2B" w:rsidP="00A30C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C2B">
        <w:rPr>
          <w:rFonts w:ascii="Times New Roman" w:hAnsi="Times New Roman" w:cs="Times New Roman"/>
          <w:sz w:val="24"/>
          <w:szCs w:val="24"/>
          <w:lang w:val="kk-KZ"/>
        </w:rPr>
        <w:t>1. Батыс Еуропадағы ескерткіштерді қорғау</w:t>
      </w:r>
    </w:p>
    <w:p w:rsidR="00A30C2B" w:rsidRPr="00A30C2B" w:rsidRDefault="00A30C2B" w:rsidP="00A30C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C2B">
        <w:rPr>
          <w:rFonts w:ascii="Times New Roman" w:hAnsi="Times New Roman" w:cs="Times New Roman"/>
          <w:sz w:val="24"/>
          <w:szCs w:val="24"/>
          <w:lang w:val="kk-KZ"/>
        </w:rPr>
        <w:t>2. АҚШ-тағы ескерткіштерді сақтау</w:t>
      </w:r>
    </w:p>
    <w:p w:rsidR="00A30C2B" w:rsidRPr="00A30C2B" w:rsidRDefault="00A30C2B" w:rsidP="00A3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C2B">
        <w:rPr>
          <w:rFonts w:ascii="Times New Roman" w:hAnsi="Times New Roman" w:cs="Times New Roman"/>
          <w:sz w:val="24"/>
          <w:szCs w:val="24"/>
          <w:lang w:val="kk-KZ"/>
        </w:rPr>
        <w:t>3. Азиядағы ескерткіштерді қорғау</w:t>
      </w:r>
    </w:p>
    <w:p w:rsidR="00A30C2B" w:rsidRDefault="00A30C2B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0C2B">
        <w:rPr>
          <w:rFonts w:ascii="Times New Roman" w:hAnsi="Times New Roman" w:cs="Times New Roman"/>
          <w:b/>
          <w:sz w:val="24"/>
          <w:szCs w:val="24"/>
        </w:rPr>
        <w:t>Әдебиет:</w:t>
      </w:r>
    </w:p>
    <w:p w:rsidR="00795D8D" w:rsidRPr="007E318C" w:rsidRDefault="007E318C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Крейчи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Охрана памятников как этический императив: Макс Дворжак и становление системы охраны памятников в Центральной Европе// </w:t>
      </w:r>
      <w:r w:rsidRPr="007E318C">
        <w:rPr>
          <w:rFonts w:ascii="Times New Roman" w:hAnsi="Times New Roman" w:cs="Times New Roman"/>
          <w:sz w:val="24"/>
          <w:szCs w:val="24"/>
        </w:rPr>
        <w:t>https://cyberleninka.ru/article/n/ohrana-pamyatnikov-kak-eticheskiy-imperativ-maks-dvorzhak-i-stanovlenie-sistemy-ohrany-pamyatnikov-v-tsentralnoy-evrope</w:t>
      </w:r>
    </w:p>
    <w:p w:rsidR="000545B4" w:rsidRPr="000545B4" w:rsidRDefault="000545B4" w:rsidP="000545B4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0545B4">
        <w:rPr>
          <w:rFonts w:eastAsiaTheme="minorEastAsia"/>
          <w:b w:val="0"/>
          <w:bCs w:val="0"/>
          <w:kern w:val="0"/>
          <w:sz w:val="24"/>
          <w:szCs w:val="24"/>
        </w:rPr>
        <w:t>Веденин</w:t>
      </w:r>
      <w:proofErr w:type="spellEnd"/>
      <w:r w:rsidRPr="000545B4">
        <w:rPr>
          <w:rFonts w:eastAsiaTheme="minorEastAsia"/>
          <w:b w:val="0"/>
          <w:bCs w:val="0"/>
          <w:kern w:val="0"/>
          <w:sz w:val="24"/>
          <w:szCs w:val="24"/>
        </w:rPr>
        <w:t xml:space="preserve"> Ю.Л., </w:t>
      </w:r>
      <w:proofErr w:type="spellStart"/>
      <w:r w:rsidRPr="000545B4">
        <w:rPr>
          <w:rFonts w:eastAsiaTheme="minorEastAsia"/>
          <w:b w:val="0"/>
          <w:bCs w:val="0"/>
          <w:kern w:val="0"/>
          <w:sz w:val="24"/>
          <w:szCs w:val="24"/>
        </w:rPr>
        <w:t>Гаукстад</w:t>
      </w:r>
      <w:proofErr w:type="spellEnd"/>
      <w:r w:rsidRPr="000545B4">
        <w:rPr>
          <w:rFonts w:eastAsiaTheme="minorEastAsia"/>
          <w:b w:val="0"/>
          <w:bCs w:val="0"/>
          <w:kern w:val="0"/>
          <w:sz w:val="24"/>
          <w:szCs w:val="24"/>
        </w:rPr>
        <w:t xml:space="preserve"> Э. Зарубежное законодательство в области сохранения культурного и природного наследия. – М., 1999</w:t>
      </w:r>
    </w:p>
    <w:p w:rsidR="007E318C" w:rsidRDefault="00161329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Литвинова О.Г., Романова Л.С. Зарубежный опыт сохранения историко-культурного наследия// </w:t>
      </w:r>
      <w:hyperlink r:id="rId6" w:history="1">
        <w:r w:rsidRPr="0081151D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https://cyberleninka.ru/article/n/zarubezhnyy-opyt-sohraneniya-istoriko-kulturnogo-naslediya</w:t>
        </w:r>
      </w:hyperlink>
    </w:p>
    <w:p w:rsidR="00161329" w:rsidRDefault="00161329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Кузина С.В. Международный опыт в области охраны памятников истории и культуры// </w:t>
      </w:r>
      <w:hyperlink r:id="rId7" w:history="1">
        <w:r w:rsidR="00E80B6A" w:rsidRPr="0081151D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https://cyberleninka.ru/article/n/mezhdunarodnyy-opyt-v-oblasti-ohrany-pamyatnikov-istorii-i-kultury</w:t>
        </w:r>
      </w:hyperlink>
    </w:p>
    <w:p w:rsidR="00E80B6A" w:rsidRDefault="00E80B6A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Цветнов В.А. Система охраны историко-культурного наследия в США: управленческий и экономический аспекты// </w:t>
      </w:r>
      <w:r w:rsidRPr="00E80B6A">
        <w:rPr>
          <w:rFonts w:ascii="Times New Roman" w:hAnsi="Times New Roman" w:cs="Times New Roman"/>
          <w:sz w:val="24"/>
          <w:szCs w:val="24"/>
        </w:rPr>
        <w:t>https://cyberleninka.ru/article/n/sistema-ohrany-istoriko-kulturnogo-naslediya-v-ssha-upravlencheskiy-i-ekonomicheskiy-aspekty</w:t>
      </w:r>
    </w:p>
    <w:p w:rsidR="00792C8A" w:rsidRDefault="00792C8A" w:rsidP="006E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Давлиев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 Система сохранения объектов культурного наследия в Англии// </w:t>
      </w:r>
      <w:hyperlink r:id="rId8" w:history="1">
        <w:r w:rsidR="006E2EA2" w:rsidRPr="003966A2">
          <w:rPr>
            <w:rFonts w:ascii="Times New Roman" w:hAnsi="Times New Roman" w:cs="Times New Roman"/>
            <w:sz w:val="24"/>
            <w:szCs w:val="24"/>
          </w:rPr>
          <w:t>https://cyberleninka.ru/article/n/sistema-sohraneniya-obektov-kulturnogo-naslediya-v-anglii</w:t>
        </w:r>
      </w:hyperlink>
    </w:p>
    <w:p w:rsidR="006E2EA2" w:rsidRPr="003966A2" w:rsidRDefault="006E2EA2" w:rsidP="006E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6A2">
        <w:rPr>
          <w:rFonts w:ascii="Times New Roman" w:hAnsi="Times New Roman" w:cs="Times New Roman"/>
          <w:sz w:val="24"/>
          <w:szCs w:val="24"/>
        </w:rPr>
        <w:t>Миронова Т.Н. Сохранение культурного и природного наследия как главная черта культурной политики европейского региона: Италия// https://cyberleninka.ru/article/n/sohranenie-kulturnogo-i-prirodnogo-naslediya-kak-glavnaya-cherta-kulturnoy-politiki-evropeyskogo-regiona-italiya</w:t>
      </w:r>
    </w:p>
    <w:p w:rsidR="006E2EA2" w:rsidRPr="003966A2" w:rsidRDefault="006E2EA2" w:rsidP="006E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6A2">
        <w:rPr>
          <w:rFonts w:ascii="Times New Roman" w:hAnsi="Times New Roman" w:cs="Times New Roman"/>
          <w:sz w:val="24"/>
          <w:szCs w:val="24"/>
        </w:rPr>
        <w:t>Палий К.Р. Реализация политики в области сохранения материальных объектов культурного наследия: европейский опыт// https://cyberleninka.ru/article/n/realizatsiya-politiki-v-oblasti-sohraneniya-materialnyh-obektov-kulturnogo-naslediya-evropeyskiy-opyt</w:t>
      </w:r>
    </w:p>
    <w:p w:rsidR="00CE6674" w:rsidRPr="00CE6674" w:rsidRDefault="00CE6674" w:rsidP="00CE6674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CE6674">
        <w:rPr>
          <w:rFonts w:eastAsiaTheme="minorEastAsia"/>
          <w:b w:val="0"/>
          <w:bCs w:val="0"/>
          <w:kern w:val="0"/>
          <w:sz w:val="24"/>
          <w:szCs w:val="24"/>
        </w:rPr>
        <w:t>Васютин С.А. Проблемы сохранения историко-культурного наследия кочевых империй Внутренней Азии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CE6674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https://cyberleninka.ru/article/n/problemy-sohraneniya-istoriko-kulturnogo-naslediya-kochevyh-imperiy-vnutrenney-azii</w:t>
      </w:r>
    </w:p>
    <w:p w:rsidR="00CE6674" w:rsidRPr="00CE6674" w:rsidRDefault="00CE6674" w:rsidP="00CE6674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CE6674">
        <w:rPr>
          <w:rFonts w:eastAsiaTheme="minorEastAsia"/>
          <w:b w:val="0"/>
          <w:bCs w:val="0"/>
          <w:kern w:val="0"/>
          <w:sz w:val="24"/>
          <w:szCs w:val="24"/>
        </w:rPr>
        <w:lastRenderedPageBreak/>
        <w:t>Литвинова О.Г. Зарубежный и отечественный опыт сохранения историко-культурного наследия в конце XX - начале XXI в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CE6674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https://cyberleninka.ru/article/n/zarubezhnyy-i-otechestvennyy-opyt-sohraneniya-istoriko-kulturnogo-naslediya-v-kontse-xx-nachale-xxi-v</w:t>
      </w:r>
    </w:p>
    <w:p w:rsidR="006E2EA2" w:rsidRDefault="006E2EA2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674" w:rsidRPr="00161329" w:rsidRDefault="00CE6674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C49" w:rsidRPr="005C5C49" w:rsidRDefault="005C5C49" w:rsidP="005C5C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C49">
        <w:rPr>
          <w:rFonts w:ascii="Times New Roman" w:hAnsi="Times New Roman" w:cs="Times New Roman"/>
          <w:b/>
          <w:sz w:val="24"/>
          <w:szCs w:val="24"/>
          <w:lang w:val="kk-KZ"/>
        </w:rPr>
        <w:t>Тақырып 3. ЮНЕСКО-ның ескерткіштерді қорғаудағы рөлі</w:t>
      </w:r>
    </w:p>
    <w:p w:rsidR="005C5C49" w:rsidRPr="005C5C49" w:rsidRDefault="005C5C49" w:rsidP="005C5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C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5C5C49">
        <w:rPr>
          <w:rFonts w:ascii="Times New Roman" w:hAnsi="Times New Roman" w:cs="Times New Roman"/>
          <w:sz w:val="24"/>
          <w:szCs w:val="24"/>
          <w:lang w:val="kk-KZ"/>
        </w:rPr>
        <w:t>ЮНЕСКО-ның дүниежүзілік тарихи, мәдени және табиғи мұраны сақтау мен танымал етуге қосқан үлесі туралы түсінік қалыптастыру</w:t>
      </w:r>
    </w:p>
    <w:p w:rsidR="005C5C49" w:rsidRPr="005C5C49" w:rsidRDefault="005C5C49" w:rsidP="005C5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C5C49">
        <w:rPr>
          <w:rFonts w:ascii="Times New Roman" w:hAnsi="Times New Roman" w:cs="Times New Roman"/>
          <w:sz w:val="24"/>
          <w:szCs w:val="24"/>
          <w:lang w:val="kk-KZ"/>
        </w:rPr>
        <w:t>1. Дүниежүзілік мұралар тізімін құру тарихы</w:t>
      </w:r>
    </w:p>
    <w:p w:rsidR="005C5C49" w:rsidRPr="005C5C49" w:rsidRDefault="005C5C49" w:rsidP="005C5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C5C49">
        <w:rPr>
          <w:rFonts w:ascii="Times New Roman" w:hAnsi="Times New Roman" w:cs="Times New Roman"/>
          <w:sz w:val="24"/>
          <w:szCs w:val="24"/>
          <w:lang w:val="kk-KZ"/>
        </w:rPr>
        <w:t>2. ЮНЕСКО шеңберіндегі ICOMOS</w:t>
      </w:r>
    </w:p>
    <w:p w:rsidR="005C5C49" w:rsidRPr="005C5C49" w:rsidRDefault="005C5C49" w:rsidP="005C5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C5C49">
        <w:rPr>
          <w:rFonts w:ascii="Times New Roman" w:hAnsi="Times New Roman" w:cs="Times New Roman"/>
          <w:sz w:val="24"/>
          <w:szCs w:val="24"/>
          <w:lang w:val="kk-KZ"/>
        </w:rPr>
        <w:t>3. Дүниежүзілік мәдени және табиғи мұраны қорғау туралы конвенция, 1972 ж</w:t>
      </w:r>
    </w:p>
    <w:p w:rsidR="005C5C49" w:rsidRPr="005C5C49" w:rsidRDefault="005C5C49" w:rsidP="005C5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C49">
        <w:rPr>
          <w:rFonts w:ascii="Times New Roman" w:hAnsi="Times New Roman" w:cs="Times New Roman"/>
          <w:sz w:val="24"/>
          <w:szCs w:val="24"/>
          <w:lang w:val="kk-KZ"/>
        </w:rPr>
        <w:t>4. Су астындағы мәдени мұраны қорғау туралы конвенция, 2001 ж</w:t>
      </w:r>
    </w:p>
    <w:p w:rsidR="005C5C49" w:rsidRDefault="005C5C49" w:rsidP="00BF62C6">
      <w:pPr>
        <w:pStyle w:val="1"/>
        <w:spacing w:before="0" w:beforeAutospacing="0" w:after="0" w:afterAutospacing="0"/>
        <w:rPr>
          <w:rFonts w:eastAsiaTheme="minorEastAsia"/>
          <w:bCs w:val="0"/>
          <w:kern w:val="0"/>
          <w:sz w:val="24"/>
          <w:szCs w:val="24"/>
        </w:rPr>
      </w:pPr>
      <w:r w:rsidRPr="005C5C49">
        <w:rPr>
          <w:rFonts w:eastAsiaTheme="minorEastAsia"/>
          <w:bCs w:val="0"/>
          <w:kern w:val="0"/>
          <w:sz w:val="24"/>
          <w:szCs w:val="24"/>
        </w:rPr>
        <w:t>Әдебиет:</w:t>
      </w:r>
    </w:p>
    <w:p w:rsidR="0037408F" w:rsidRPr="0037408F" w:rsidRDefault="0037408F" w:rsidP="00BF62C6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37408F">
        <w:rPr>
          <w:rFonts w:eastAsiaTheme="minorEastAsia"/>
          <w:b w:val="0"/>
          <w:bCs w:val="0"/>
          <w:kern w:val="0"/>
          <w:sz w:val="24"/>
          <w:szCs w:val="24"/>
        </w:rPr>
        <w:t>Конвенции ЮНЕСКО в области охраны культурного наследия и национальное законодательство государств-участников СНГ. – Минск, 2007</w:t>
      </w:r>
    </w:p>
    <w:p w:rsidR="00BF62C6" w:rsidRPr="00BF62C6" w:rsidRDefault="00BF62C6" w:rsidP="00BF62C6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BF62C6">
        <w:rPr>
          <w:rFonts w:eastAsiaTheme="minorEastAsia"/>
          <w:b w:val="0"/>
          <w:bCs w:val="0"/>
          <w:kern w:val="0"/>
          <w:sz w:val="24"/>
          <w:szCs w:val="24"/>
        </w:rPr>
        <w:t>Максаковский</w:t>
      </w:r>
      <w:proofErr w:type="spellEnd"/>
      <w:r w:rsidRPr="00BF62C6">
        <w:rPr>
          <w:rFonts w:eastAsiaTheme="minorEastAsia"/>
          <w:b w:val="0"/>
          <w:bCs w:val="0"/>
          <w:kern w:val="0"/>
          <w:sz w:val="24"/>
          <w:szCs w:val="24"/>
        </w:rPr>
        <w:t xml:space="preserve"> Н.В. История развития и современные тенденции формирования Списка Всемирного наследия ЮНЕСКО//https://cyberleninka.ru/article/n/istoriya-razvitiya-i-sovremennye-tendentsii-formirovaniya-spiska-vsemirnogo-naslediya-yunesko</w:t>
      </w:r>
    </w:p>
    <w:p w:rsidR="003966A2" w:rsidRPr="003966A2" w:rsidRDefault="003966A2" w:rsidP="003966A2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3966A2">
        <w:rPr>
          <w:rFonts w:eastAsiaTheme="minorEastAsia"/>
          <w:b w:val="0"/>
          <w:bCs w:val="0"/>
          <w:kern w:val="0"/>
          <w:sz w:val="24"/>
          <w:szCs w:val="24"/>
        </w:rPr>
        <w:t>Скачков А.С. Роль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 ЮНЕСКО</w:t>
      </w:r>
      <w:r w:rsidRPr="003966A2">
        <w:rPr>
          <w:rFonts w:eastAsiaTheme="minorEastAsia"/>
          <w:b w:val="0"/>
          <w:bCs w:val="0"/>
          <w:kern w:val="0"/>
          <w:sz w:val="24"/>
          <w:szCs w:val="24"/>
        </w:rPr>
        <w:t xml:space="preserve"> в защите всемирного культурного наследия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3966A2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https://cyberleninka.ru/article/n/rol-yunesko-v-zaschite-vsemirnogo-kulturnogo-naslediya</w:t>
      </w:r>
    </w:p>
    <w:p w:rsidR="00795D8D" w:rsidRPr="00D570D8" w:rsidRDefault="00863E2A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0D8">
        <w:rPr>
          <w:rFonts w:ascii="Times New Roman" w:hAnsi="Times New Roman" w:cs="Times New Roman"/>
          <w:sz w:val="24"/>
          <w:szCs w:val="24"/>
        </w:rPr>
        <w:t>https://www.un.org/ru/documents/decl_conv/conventions/heritage.shtml</w:t>
      </w:r>
    </w:p>
    <w:p w:rsidR="00BF62C6" w:rsidRPr="00D570D8" w:rsidRDefault="00E40034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570D8" w:rsidRPr="00D570D8">
          <w:rPr>
            <w:rFonts w:ascii="Times New Roman" w:hAnsi="Times New Roman" w:cs="Times New Roman"/>
            <w:sz w:val="24"/>
            <w:szCs w:val="24"/>
          </w:rPr>
          <w:t>http://icomos.org.ru/</w:t>
        </w:r>
      </w:hyperlink>
    </w:p>
    <w:p w:rsidR="00D570D8" w:rsidRPr="00D570D8" w:rsidRDefault="00D570D8" w:rsidP="00D570D8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D570D8">
        <w:rPr>
          <w:rFonts w:eastAsiaTheme="minorEastAsia"/>
          <w:b w:val="0"/>
          <w:bCs w:val="0"/>
          <w:kern w:val="0"/>
          <w:sz w:val="24"/>
          <w:szCs w:val="24"/>
        </w:rPr>
        <w:t xml:space="preserve">Бузина Л.М. </w:t>
      </w:r>
      <w:proofErr w:type="spellStart"/>
      <w:r w:rsidRPr="00D570D8">
        <w:rPr>
          <w:rFonts w:eastAsiaTheme="minorEastAsia"/>
          <w:b w:val="0"/>
          <w:bCs w:val="0"/>
          <w:kern w:val="0"/>
          <w:sz w:val="24"/>
          <w:szCs w:val="24"/>
        </w:rPr>
        <w:t>Глобальныи</w:t>
      </w:r>
      <w:proofErr w:type="spellEnd"/>
      <w:r w:rsidRPr="00D570D8">
        <w:rPr>
          <w:rFonts w:eastAsiaTheme="minorEastAsia"/>
          <w:b w:val="0"/>
          <w:bCs w:val="0"/>
          <w:kern w:val="0"/>
          <w:sz w:val="24"/>
          <w:szCs w:val="24"/>
        </w:rPr>
        <w:t>̆ проект ИКОМОС по восстановлению и реконструкции: матрица для составления тематических исследований по выдающимся практикам посттравматического восстановления объектов всемирного культурного наследия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D570D8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https://cyberleninka.ru/article/n/globalnyi-proekt-ikomos-po-vosstanovleniyu-i-rekonstruktsii-matritsa-dlya-sostavleniya-tematicheskih-issledovanii-po-vydayuschimsya</w:t>
      </w:r>
    </w:p>
    <w:p w:rsidR="00D570D8" w:rsidRDefault="00D570D8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C49" w:rsidRPr="005C5C49" w:rsidRDefault="005C5C49" w:rsidP="005C5C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C49">
        <w:rPr>
          <w:rFonts w:ascii="Times New Roman" w:hAnsi="Times New Roman" w:cs="Times New Roman"/>
          <w:b/>
          <w:sz w:val="24"/>
          <w:szCs w:val="24"/>
          <w:lang w:val="kk-KZ"/>
        </w:rPr>
        <w:t>Тақырып 4. Археология ескерткіштері</w:t>
      </w:r>
    </w:p>
    <w:p w:rsidR="00A26825" w:rsidRPr="00A26825" w:rsidRDefault="00A26825" w:rsidP="00A26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8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A26825">
        <w:rPr>
          <w:rFonts w:ascii="Times New Roman" w:hAnsi="Times New Roman" w:cs="Times New Roman"/>
          <w:sz w:val="24"/>
          <w:szCs w:val="24"/>
          <w:lang w:val="kk-KZ"/>
        </w:rPr>
        <w:t>археологиялық ескерткіштердің тарихи-мәдени мұра объектілері ретінде сипаттамалары туралы түсінік қалыптастыру</w:t>
      </w:r>
    </w:p>
    <w:p w:rsidR="00A26825" w:rsidRPr="00A26825" w:rsidRDefault="00A26825" w:rsidP="00A268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26825">
        <w:rPr>
          <w:rFonts w:ascii="Times New Roman" w:hAnsi="Times New Roman" w:cs="Times New Roman"/>
          <w:sz w:val="24"/>
          <w:szCs w:val="24"/>
          <w:lang w:val="kk-KZ"/>
        </w:rPr>
        <w:t>Археологиялық орындардың ерекшеліктері. Жіктеу</w:t>
      </w:r>
    </w:p>
    <w:p w:rsidR="00A26825" w:rsidRPr="00A26825" w:rsidRDefault="00A26825" w:rsidP="00A268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26825">
        <w:rPr>
          <w:rFonts w:ascii="Times New Roman" w:hAnsi="Times New Roman" w:cs="Times New Roman"/>
          <w:sz w:val="24"/>
          <w:szCs w:val="24"/>
          <w:lang w:val="kk-KZ"/>
        </w:rPr>
        <w:t>2. Археологиялық ескерткіштерді сақтау әдістері (музификация, консервация, археологиялық парк)</w:t>
      </w:r>
    </w:p>
    <w:p w:rsidR="00A26825" w:rsidRPr="00A26825" w:rsidRDefault="00A26825" w:rsidP="00A268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26825">
        <w:rPr>
          <w:rFonts w:ascii="Times New Roman" w:hAnsi="Times New Roman" w:cs="Times New Roman"/>
          <w:sz w:val="24"/>
          <w:szCs w:val="24"/>
          <w:lang w:val="kk-KZ"/>
        </w:rPr>
        <w:t>3. Археологиялық ескерткіштерді қорғауды ұйымдастыру</w:t>
      </w:r>
    </w:p>
    <w:p w:rsidR="00A26825" w:rsidRDefault="00A26825" w:rsidP="0039241E">
      <w:pPr>
        <w:pStyle w:val="1"/>
        <w:spacing w:before="0" w:beforeAutospacing="0" w:after="0" w:afterAutospacing="0"/>
        <w:rPr>
          <w:rFonts w:eastAsiaTheme="minorEastAsia"/>
          <w:bCs w:val="0"/>
          <w:kern w:val="0"/>
          <w:sz w:val="24"/>
          <w:szCs w:val="24"/>
          <w:lang w:val="kk-KZ"/>
        </w:rPr>
      </w:pPr>
      <w:r w:rsidRPr="00A26825">
        <w:rPr>
          <w:rFonts w:eastAsiaTheme="minorEastAsia"/>
          <w:bCs w:val="0"/>
          <w:kern w:val="0"/>
          <w:sz w:val="24"/>
          <w:szCs w:val="24"/>
          <w:lang w:val="kk-KZ"/>
        </w:rPr>
        <w:t>Әдебиет:</w:t>
      </w:r>
    </w:p>
    <w:p w:rsidR="0039241E" w:rsidRPr="0039241E" w:rsidRDefault="0039241E" w:rsidP="0039241E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39241E">
        <w:rPr>
          <w:rFonts w:eastAsiaTheme="minorEastAsia"/>
          <w:b w:val="0"/>
          <w:bCs w:val="0"/>
          <w:kern w:val="0"/>
          <w:sz w:val="24"/>
          <w:szCs w:val="24"/>
        </w:rPr>
        <w:t>Каргин Ю.Ю. Становление и эволюция государственной концепции охраны, исследования и использования памятников археологии в советский период (1945-1991 гг.</w:t>
      </w:r>
      <w:proofErr w:type="gramStart"/>
      <w:r w:rsidRPr="0039241E">
        <w:rPr>
          <w:rFonts w:eastAsiaTheme="minorEastAsia"/>
          <w:b w:val="0"/>
          <w:bCs w:val="0"/>
          <w:kern w:val="0"/>
          <w:sz w:val="24"/>
          <w:szCs w:val="24"/>
        </w:rPr>
        <w:t xml:space="preserve"> )</w:t>
      </w:r>
      <w:proofErr w:type="gramEnd"/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39241E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https://cyberleninka.ru/article/n/stanovlenie-i-evolyutsiya-gosudarstvennoy-kontseptsii-ohrany-issledovaniya-i-ispolzovaniya-pamyatnikov-arheologii-v-sovetskiy-period</w:t>
      </w:r>
    </w:p>
    <w:p w:rsidR="00F15C24" w:rsidRPr="00F15C24" w:rsidRDefault="00F15C24" w:rsidP="00F15C24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F15C24">
        <w:rPr>
          <w:rFonts w:eastAsiaTheme="minorEastAsia"/>
          <w:b w:val="0"/>
          <w:bCs w:val="0"/>
          <w:kern w:val="0"/>
          <w:sz w:val="24"/>
          <w:szCs w:val="24"/>
        </w:rPr>
        <w:t>Габдрахманова</w:t>
      </w:r>
      <w:proofErr w:type="spellEnd"/>
      <w:r w:rsidRPr="00F15C24">
        <w:rPr>
          <w:rFonts w:eastAsiaTheme="minorEastAsia"/>
          <w:b w:val="0"/>
          <w:bCs w:val="0"/>
          <w:kern w:val="0"/>
          <w:sz w:val="24"/>
          <w:szCs w:val="24"/>
        </w:rPr>
        <w:t xml:space="preserve"> З.М. Организация охраны археологического наследия на современном этапе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F15C24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https://cyberleninka.ru/article/n/organizatsiya-ohrany-arheologicheskogo-naslediya-na-sovremennom-etape</w:t>
      </w:r>
    </w:p>
    <w:p w:rsidR="003422C4" w:rsidRPr="003422C4" w:rsidRDefault="003422C4" w:rsidP="003422C4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3422C4">
        <w:rPr>
          <w:rFonts w:eastAsiaTheme="minorEastAsia"/>
          <w:b w:val="0"/>
          <w:bCs w:val="0"/>
          <w:kern w:val="0"/>
          <w:sz w:val="24"/>
          <w:szCs w:val="24"/>
        </w:rPr>
        <w:t xml:space="preserve">Гусев С.В., </w:t>
      </w:r>
      <w:proofErr w:type="spellStart"/>
      <w:r w:rsidRPr="003422C4">
        <w:rPr>
          <w:rFonts w:eastAsiaTheme="minorEastAsia"/>
          <w:b w:val="0"/>
          <w:bCs w:val="0"/>
          <w:kern w:val="0"/>
          <w:sz w:val="24"/>
          <w:szCs w:val="24"/>
        </w:rPr>
        <w:t>Загорулько</w:t>
      </w:r>
      <w:proofErr w:type="spellEnd"/>
      <w:r w:rsidRPr="003422C4">
        <w:rPr>
          <w:rFonts w:eastAsiaTheme="minorEastAsia"/>
          <w:b w:val="0"/>
          <w:bCs w:val="0"/>
          <w:kern w:val="0"/>
          <w:sz w:val="24"/>
          <w:szCs w:val="24"/>
        </w:rPr>
        <w:t xml:space="preserve"> А.В. Археологическое наследие в составе достопримечательного места: введение в проблему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 // </w:t>
      </w:r>
      <w:r w:rsidRPr="003422C4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https://cyberleninka.ru/article/n/arheologicheskoe-nasledie-v-sostave-dostoprimechatelnogo-mesta-vvedenie-v-problemu</w:t>
      </w:r>
    </w:p>
    <w:p w:rsidR="00724D07" w:rsidRPr="00724D07" w:rsidRDefault="00724D07" w:rsidP="00724D0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724D07">
        <w:rPr>
          <w:rFonts w:eastAsiaTheme="minorEastAsia"/>
          <w:b w:val="0"/>
          <w:bCs w:val="0"/>
          <w:kern w:val="0"/>
          <w:sz w:val="24"/>
          <w:szCs w:val="24"/>
        </w:rPr>
        <w:t>Шухободский</w:t>
      </w:r>
      <w:proofErr w:type="spellEnd"/>
      <w:r w:rsidRPr="00724D07">
        <w:rPr>
          <w:rFonts w:eastAsiaTheme="minorEastAsia"/>
          <w:b w:val="0"/>
          <w:bCs w:val="0"/>
          <w:kern w:val="0"/>
          <w:sz w:val="24"/>
          <w:szCs w:val="24"/>
        </w:rPr>
        <w:t xml:space="preserve"> А.Б. Объект археологического наследия как отдельный феномен культурных ценностей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724D07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https://cyberleninka.ru/article/n/obekt-arheologicheskogo-naslediya-kak-otdelnyy-fenomen-kulturnyh-tsennostey</w:t>
      </w:r>
    </w:p>
    <w:p w:rsidR="00795D8D" w:rsidRPr="001D2C0F" w:rsidRDefault="00307B33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C0F">
        <w:rPr>
          <w:rFonts w:ascii="Times New Roman" w:hAnsi="Times New Roman" w:cs="Times New Roman"/>
          <w:sz w:val="24"/>
          <w:szCs w:val="24"/>
        </w:rPr>
        <w:t>https://www.archeology.kz/ru/463-juridicheskoje_soprovozhdenije.html</w:t>
      </w:r>
    </w:p>
    <w:p w:rsidR="00FF08BE" w:rsidRPr="00FF08BE" w:rsidRDefault="00FF08BE" w:rsidP="00FF08BE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FF08BE">
        <w:rPr>
          <w:rFonts w:eastAsiaTheme="minorEastAsia"/>
          <w:b w:val="0"/>
          <w:bCs w:val="0"/>
          <w:kern w:val="0"/>
          <w:sz w:val="24"/>
          <w:szCs w:val="24"/>
        </w:rPr>
        <w:t>Бадаева</w:t>
      </w:r>
      <w:proofErr w:type="spellEnd"/>
      <w:r w:rsidRPr="00FF08BE">
        <w:rPr>
          <w:rFonts w:eastAsiaTheme="minorEastAsia"/>
          <w:b w:val="0"/>
          <w:bCs w:val="0"/>
          <w:kern w:val="0"/>
          <w:sz w:val="24"/>
          <w:szCs w:val="24"/>
        </w:rPr>
        <w:t xml:space="preserve"> Н.В. Проблема охраны археологических памятников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FF08BE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https://cyberleninka.ru/article/n/problema-ohrany-arheologicheskih-pamyatnikov</w:t>
      </w:r>
    </w:p>
    <w:p w:rsidR="00F15C24" w:rsidRDefault="00F15C24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6825" w:rsidRDefault="00A26825" w:rsidP="00795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25">
        <w:rPr>
          <w:rFonts w:ascii="Times New Roman" w:hAnsi="Times New Roman" w:cs="Times New Roman"/>
          <w:b/>
          <w:sz w:val="24"/>
          <w:szCs w:val="24"/>
        </w:rPr>
        <w:t>Тақырып 5. Сәулетжәнеқалақұрылысыескерткіштері</w:t>
      </w:r>
    </w:p>
    <w:p w:rsidR="00A26825" w:rsidRDefault="00A26825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25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A26825">
        <w:rPr>
          <w:rFonts w:ascii="Times New Roman" w:hAnsi="Times New Roman" w:cs="Times New Roman"/>
          <w:sz w:val="24"/>
          <w:szCs w:val="24"/>
        </w:rPr>
        <w:t>сәулетжәнеқалақұрылысыескерткіштерініңтарихи-мәденимұраобъектілеріретіндесипаттамаларытуралытүсінікқалыптастыру</w:t>
      </w:r>
    </w:p>
    <w:p w:rsidR="00A26825" w:rsidRPr="00A26825" w:rsidRDefault="00A26825" w:rsidP="00A2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25">
        <w:rPr>
          <w:rFonts w:ascii="Times New Roman" w:hAnsi="Times New Roman" w:cs="Times New Roman"/>
          <w:sz w:val="24"/>
          <w:szCs w:val="24"/>
        </w:rPr>
        <w:t xml:space="preserve">1. Сәулетескерткіштерініңерекшеліктері. </w:t>
      </w:r>
      <w:proofErr w:type="spellStart"/>
      <w:r w:rsidRPr="00A26825">
        <w:rPr>
          <w:rFonts w:ascii="Times New Roman" w:hAnsi="Times New Roman" w:cs="Times New Roman"/>
          <w:sz w:val="24"/>
          <w:szCs w:val="24"/>
        </w:rPr>
        <w:t>Жіктеу</w:t>
      </w:r>
      <w:proofErr w:type="spellEnd"/>
    </w:p>
    <w:p w:rsidR="00A26825" w:rsidRDefault="00A26825" w:rsidP="00A2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25">
        <w:rPr>
          <w:rFonts w:ascii="Times New Roman" w:hAnsi="Times New Roman" w:cs="Times New Roman"/>
          <w:sz w:val="24"/>
          <w:szCs w:val="24"/>
        </w:rPr>
        <w:t>2. Сәулетескерткіштерінсақтауәдістері</w:t>
      </w:r>
    </w:p>
    <w:p w:rsidR="00A26825" w:rsidRDefault="00A26825" w:rsidP="007E2B50">
      <w:pPr>
        <w:pStyle w:val="1"/>
        <w:spacing w:before="0" w:beforeAutospacing="0" w:after="0" w:afterAutospacing="0"/>
        <w:rPr>
          <w:rFonts w:eastAsiaTheme="minorEastAsia"/>
          <w:bCs w:val="0"/>
          <w:kern w:val="0"/>
          <w:sz w:val="24"/>
          <w:szCs w:val="24"/>
        </w:rPr>
      </w:pPr>
      <w:r w:rsidRPr="00A26825">
        <w:rPr>
          <w:rFonts w:eastAsiaTheme="minorEastAsia"/>
          <w:bCs w:val="0"/>
          <w:kern w:val="0"/>
          <w:sz w:val="24"/>
          <w:szCs w:val="24"/>
        </w:rPr>
        <w:t>Әдебиет:</w:t>
      </w:r>
    </w:p>
    <w:p w:rsidR="007E2B50" w:rsidRPr="007E2B50" w:rsidRDefault="007E2B50" w:rsidP="007E2B50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7E2B50">
        <w:rPr>
          <w:rFonts w:eastAsiaTheme="minorEastAsia"/>
          <w:b w:val="0"/>
          <w:bCs w:val="0"/>
          <w:kern w:val="0"/>
          <w:sz w:val="24"/>
          <w:szCs w:val="24"/>
        </w:rPr>
        <w:t>Курносов</w:t>
      </w:r>
      <w:proofErr w:type="spellEnd"/>
      <w:r w:rsidRPr="007E2B50">
        <w:rPr>
          <w:rFonts w:eastAsiaTheme="minorEastAsia"/>
          <w:b w:val="0"/>
          <w:bCs w:val="0"/>
          <w:kern w:val="0"/>
          <w:sz w:val="24"/>
          <w:szCs w:val="24"/>
        </w:rPr>
        <w:t xml:space="preserve"> А.А. У истоков советской политики в области охраны памятников архитектуры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7E2B50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https://cyberleninka.ru/article/n/u-istokov-sovetskoy-politiki-v-oblasti-ohrany-pamyatnikov-arhitektury</w:t>
      </w:r>
    </w:p>
    <w:p w:rsidR="007E2B50" w:rsidRPr="007E2B50" w:rsidRDefault="007E2B50" w:rsidP="007E2B50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7E2B50">
        <w:rPr>
          <w:rFonts w:eastAsiaTheme="minorEastAsia"/>
          <w:b w:val="0"/>
          <w:bCs w:val="0"/>
          <w:kern w:val="0"/>
          <w:sz w:val="24"/>
          <w:szCs w:val="24"/>
        </w:rPr>
        <w:t>Гаджиева С.Х. ОХРАНА И ИСПОЛЬЗОВАНИЕ ПАМЯТНИКОВ АРХИТЕКТУРЫ СЕВЕРО-ЗАПАДНОГО РЕГИОНА АЗЕРБАЙДЖАНА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7E2B50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https://cyberleninka.ru/article/n/ohrana-i-ispolzovanie-pamyatnikov-arhitektury-severo-zapadnogo-regiona-azerbaydzhana</w:t>
      </w:r>
    </w:p>
    <w:p w:rsidR="00A263E9" w:rsidRPr="00A263E9" w:rsidRDefault="00A263E9" w:rsidP="00A263E9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A263E9">
        <w:rPr>
          <w:rFonts w:eastAsiaTheme="minorEastAsia"/>
          <w:b w:val="0"/>
          <w:bCs w:val="0"/>
          <w:kern w:val="0"/>
          <w:sz w:val="24"/>
          <w:szCs w:val="24"/>
        </w:rPr>
        <w:t>Грязнухина</w:t>
      </w:r>
      <w:proofErr w:type="spellEnd"/>
      <w:r w:rsidRPr="00A263E9">
        <w:rPr>
          <w:rFonts w:eastAsiaTheme="minorEastAsia"/>
          <w:b w:val="0"/>
          <w:bCs w:val="0"/>
          <w:kern w:val="0"/>
          <w:sz w:val="24"/>
          <w:szCs w:val="24"/>
        </w:rPr>
        <w:t xml:space="preserve"> К.А. Сохранение промышленных объектов как историко-архитектурных памятников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A263E9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https://cyberleninka.ru/article/n/sohranenie-promyshlennyh-obektov-kak-istoriko-arhitekturnyh-pamyatnikov</w:t>
      </w:r>
    </w:p>
    <w:p w:rsidR="00A80DFE" w:rsidRPr="00A80DFE" w:rsidRDefault="00A80DFE" w:rsidP="00A80DFE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A80DFE">
        <w:rPr>
          <w:rFonts w:eastAsiaTheme="minorEastAsia"/>
          <w:b w:val="0"/>
          <w:bCs w:val="0"/>
          <w:kern w:val="0"/>
          <w:sz w:val="24"/>
          <w:szCs w:val="24"/>
        </w:rPr>
        <w:t>Ильин А.В. Деятельность лондонского Общества защиты старинных зданий в Викторианскую эпоху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A80DFE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https://cyberleninka.ru/article/n/deyatelnost-londonskogo-obschestva-zaschity-starinnyh-zdaniy-v-viktorianskuyu-epohu</w:t>
      </w:r>
    </w:p>
    <w:p w:rsidR="0004555B" w:rsidRDefault="0004555B" w:rsidP="0004555B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04555B">
        <w:rPr>
          <w:rFonts w:eastAsiaTheme="minorEastAsia"/>
          <w:b w:val="0"/>
          <w:bCs w:val="0"/>
          <w:kern w:val="0"/>
          <w:sz w:val="24"/>
          <w:szCs w:val="24"/>
        </w:rPr>
        <w:t>Власникова</w:t>
      </w:r>
      <w:proofErr w:type="spellEnd"/>
      <w:r w:rsidRPr="0004555B">
        <w:rPr>
          <w:rFonts w:eastAsiaTheme="minorEastAsia"/>
          <w:b w:val="0"/>
          <w:bCs w:val="0"/>
          <w:kern w:val="0"/>
          <w:sz w:val="24"/>
          <w:szCs w:val="24"/>
        </w:rPr>
        <w:t xml:space="preserve"> М.А. АКСИОЛОГИЯ ПАМЯТНИКОВ КУЛЬТОВОЙ АРХИТЕКТУРЫ И ИХ СОХРАНЕНИЕ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hyperlink r:id="rId10" w:history="1">
        <w:r w:rsidR="00627D2C" w:rsidRPr="007F07F8">
          <w:rPr>
            <w:rStyle w:val="a3"/>
            <w:rFonts w:eastAsiaTheme="minorEastAsia"/>
            <w:b w:val="0"/>
            <w:bCs w:val="0"/>
            <w:kern w:val="0"/>
            <w:sz w:val="24"/>
            <w:szCs w:val="24"/>
          </w:rPr>
          <w:t>https://cyberleninka.ru/article/n/aksiologiya-pamyatnikov-kultovoy-arhitektury-i-ih-sohranenie</w:t>
        </w:r>
      </w:hyperlink>
    </w:p>
    <w:p w:rsidR="00627D2C" w:rsidRPr="00627D2C" w:rsidRDefault="00627D2C" w:rsidP="00627D2C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>
        <w:rPr>
          <w:rFonts w:eastAsiaTheme="minorEastAsia"/>
          <w:b w:val="0"/>
          <w:bCs w:val="0"/>
          <w:kern w:val="0"/>
          <w:sz w:val="24"/>
          <w:szCs w:val="24"/>
        </w:rPr>
        <w:t>Кальницкая</w:t>
      </w:r>
      <w:proofErr w:type="spellEnd"/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 Е.Я. </w:t>
      </w:r>
      <w:r w:rsidRPr="00627D2C">
        <w:rPr>
          <w:rFonts w:eastAsiaTheme="minorEastAsia"/>
          <w:b w:val="0"/>
          <w:bCs w:val="0"/>
          <w:kern w:val="0"/>
          <w:sz w:val="24"/>
          <w:szCs w:val="24"/>
        </w:rPr>
        <w:t xml:space="preserve">Новые пути </w:t>
      </w:r>
      <w:proofErr w:type="spellStart"/>
      <w:r w:rsidRPr="00627D2C">
        <w:rPr>
          <w:rFonts w:eastAsiaTheme="minorEastAsia"/>
          <w:b w:val="0"/>
          <w:bCs w:val="0"/>
          <w:kern w:val="0"/>
          <w:sz w:val="24"/>
          <w:szCs w:val="24"/>
        </w:rPr>
        <w:t>музеефикации</w:t>
      </w:r>
      <w:proofErr w:type="spellEnd"/>
      <w:r w:rsidRPr="00627D2C">
        <w:rPr>
          <w:rFonts w:eastAsiaTheme="minorEastAsia"/>
          <w:b w:val="0"/>
          <w:bCs w:val="0"/>
          <w:kern w:val="0"/>
          <w:sz w:val="24"/>
          <w:szCs w:val="24"/>
        </w:rPr>
        <w:t xml:space="preserve"> памятника архитектуры: Михайловский замок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627D2C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https://cyberleninka.ru/article/n/novye-puti-muzeefikatsii-pamyatnika-arhitektury-mihaylovskiy-zamok</w:t>
      </w:r>
    </w:p>
    <w:p w:rsidR="00627D2C" w:rsidRPr="0004555B" w:rsidRDefault="00627D2C" w:rsidP="0004555B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</w:p>
    <w:p w:rsidR="00A26825" w:rsidRDefault="00A26825" w:rsidP="00795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25">
        <w:rPr>
          <w:rFonts w:ascii="Times New Roman" w:hAnsi="Times New Roman" w:cs="Times New Roman"/>
          <w:b/>
          <w:sz w:val="24"/>
          <w:szCs w:val="24"/>
        </w:rPr>
        <w:t>Тақырып 6. Табиғимұранысақтау</w:t>
      </w:r>
    </w:p>
    <w:p w:rsidR="00A26825" w:rsidRPr="00A26825" w:rsidRDefault="00A26825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25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A26825">
        <w:rPr>
          <w:rFonts w:ascii="Times New Roman" w:hAnsi="Times New Roman" w:cs="Times New Roman"/>
          <w:sz w:val="24"/>
          <w:szCs w:val="24"/>
        </w:rPr>
        <w:t>табиғимұраескерткіштерінсақтауерекшеліктерінсипаттау</w:t>
      </w:r>
    </w:p>
    <w:p w:rsidR="00A26825" w:rsidRPr="00A26825" w:rsidRDefault="00A26825" w:rsidP="00A2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25">
        <w:rPr>
          <w:rFonts w:ascii="Times New Roman" w:hAnsi="Times New Roman" w:cs="Times New Roman"/>
          <w:sz w:val="24"/>
          <w:szCs w:val="24"/>
        </w:rPr>
        <w:t>1. Табиғатмұраретінде</w:t>
      </w:r>
    </w:p>
    <w:p w:rsidR="00A26825" w:rsidRPr="00A26825" w:rsidRDefault="00A26825" w:rsidP="00A2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25">
        <w:rPr>
          <w:rFonts w:ascii="Times New Roman" w:hAnsi="Times New Roman" w:cs="Times New Roman"/>
          <w:sz w:val="24"/>
          <w:szCs w:val="24"/>
        </w:rPr>
        <w:t>2. Табиғимұраныңмәні</w:t>
      </w:r>
    </w:p>
    <w:p w:rsidR="00A26825" w:rsidRDefault="00A26825" w:rsidP="00A2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25">
        <w:rPr>
          <w:rFonts w:ascii="Times New Roman" w:hAnsi="Times New Roman" w:cs="Times New Roman"/>
          <w:sz w:val="24"/>
          <w:szCs w:val="24"/>
        </w:rPr>
        <w:t>3. Табиғимұранысақтаукезеңдері</w:t>
      </w:r>
    </w:p>
    <w:p w:rsidR="00795D8D" w:rsidRDefault="00A26825" w:rsidP="00A26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825">
        <w:rPr>
          <w:rFonts w:ascii="Times New Roman" w:hAnsi="Times New Roman" w:cs="Times New Roman"/>
          <w:b/>
          <w:sz w:val="24"/>
          <w:szCs w:val="24"/>
        </w:rPr>
        <w:t>Әдебиет:</w:t>
      </w:r>
    </w:p>
    <w:p w:rsidR="00795D8D" w:rsidRPr="00B33F33" w:rsidRDefault="00B33F33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F33">
        <w:rPr>
          <w:rFonts w:ascii="Times New Roman" w:hAnsi="Times New Roman" w:cs="Times New Roman"/>
          <w:sz w:val="24"/>
          <w:szCs w:val="24"/>
        </w:rPr>
        <w:t xml:space="preserve">Миронова Т.Н. </w:t>
      </w:r>
      <w:r>
        <w:rPr>
          <w:rFonts w:ascii="Times New Roman" w:hAnsi="Times New Roman" w:cs="Times New Roman"/>
          <w:sz w:val="24"/>
          <w:szCs w:val="24"/>
        </w:rPr>
        <w:t>Императивы современного общества: сохранение культурного и природного наследия. – М., 2013</w:t>
      </w:r>
    </w:p>
    <w:p w:rsidR="00093170" w:rsidRPr="00093170" w:rsidRDefault="00E40034" w:rsidP="00093170">
      <w:pPr>
        <w:pStyle w:val="2"/>
        <w:spacing w:before="0" w:after="0"/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</w:pPr>
      <w:hyperlink r:id="rId11" w:history="1">
        <w:r w:rsidR="00093170" w:rsidRPr="00093170">
          <w:rPr>
            <w:rFonts w:ascii="Times New Roman" w:eastAsiaTheme="minorEastAsia" w:hAnsi="Times New Roman"/>
            <w:b w:val="0"/>
            <w:bCs w:val="0"/>
            <w:i w:val="0"/>
            <w:iCs w:val="0"/>
            <w:sz w:val="24"/>
            <w:szCs w:val="24"/>
            <w:lang w:val="ru-RU" w:eastAsia="ru-RU"/>
          </w:rPr>
          <w:t>Никифорова А.А. Памятники природно-культурного наследия в регионах ресурсного типа: особенности охраны</w:t>
        </w:r>
      </w:hyperlink>
      <w:r w:rsidR="00093170" w:rsidRPr="00093170"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>. – Нижневартовск, 2013</w:t>
      </w:r>
    </w:p>
    <w:p w:rsidR="00093170" w:rsidRDefault="00E40034" w:rsidP="00093170">
      <w:pPr>
        <w:pStyle w:val="2"/>
        <w:spacing w:before="0" w:after="0"/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</w:pPr>
      <w:hyperlink r:id="rId12" w:history="1">
        <w:proofErr w:type="spellStart"/>
        <w:r w:rsidR="00093170" w:rsidRPr="00093170">
          <w:rPr>
            <w:rFonts w:ascii="Times New Roman" w:eastAsiaTheme="minorEastAsia" w:hAnsi="Times New Roman"/>
            <w:b w:val="0"/>
            <w:bCs w:val="0"/>
            <w:i w:val="0"/>
            <w:iCs w:val="0"/>
            <w:sz w:val="24"/>
            <w:szCs w:val="24"/>
            <w:lang w:val="ru-RU" w:eastAsia="ru-RU"/>
          </w:rPr>
          <w:t>Эбель</w:t>
        </w:r>
        <w:proofErr w:type="spellEnd"/>
        <w:r w:rsidR="00093170" w:rsidRPr="00093170">
          <w:rPr>
            <w:rFonts w:ascii="Times New Roman" w:eastAsiaTheme="minorEastAsia" w:hAnsi="Times New Roman"/>
            <w:b w:val="0"/>
            <w:bCs w:val="0"/>
            <w:i w:val="0"/>
            <w:iCs w:val="0"/>
            <w:sz w:val="24"/>
            <w:szCs w:val="24"/>
            <w:lang w:val="ru-RU" w:eastAsia="ru-RU"/>
          </w:rPr>
          <w:t xml:space="preserve"> А.В. (сост.) Памятники мирового природного наследия</w:t>
        </w:r>
      </w:hyperlink>
      <w:r w:rsidR="00093170" w:rsidRPr="00093170"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>. – Горно-Алтайск, 2015</w:t>
      </w:r>
    </w:p>
    <w:p w:rsidR="00A5746A" w:rsidRPr="00BF62C6" w:rsidRDefault="00A5746A" w:rsidP="00BF62C6">
      <w:pPr>
        <w:pStyle w:val="2"/>
        <w:spacing w:before="0" w:after="0"/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</w:pPr>
      <w:r w:rsidRPr="00BF62C6"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 xml:space="preserve">Князев Ю.П. Всемирное природное наследие Азии: современное состояние, проблемы и перспективы развития// </w:t>
      </w:r>
      <w:hyperlink r:id="rId13" w:history="1">
        <w:r w:rsidR="00EE0BE8" w:rsidRPr="00CA4CDD">
          <w:rPr>
            <w:rFonts w:ascii="Times New Roman" w:eastAsiaTheme="minorEastAsia" w:hAnsi="Times New Roman"/>
            <w:b w:val="0"/>
            <w:bCs w:val="0"/>
            <w:i w:val="0"/>
            <w:iCs w:val="0"/>
            <w:sz w:val="24"/>
            <w:szCs w:val="24"/>
            <w:lang w:val="ru-RU" w:eastAsia="ru-RU"/>
          </w:rPr>
          <w:t>https://cyberleninka.ru/article/n/vsemirnoe-prirodnoe-nasledie-azii-sovremennoe-sostoyanie-problemy-i-perspektivy-razvitiya</w:t>
        </w:r>
      </w:hyperlink>
    </w:p>
    <w:p w:rsidR="00EE0BE8" w:rsidRPr="00BF62C6" w:rsidRDefault="00EE0BE8" w:rsidP="00BF62C6">
      <w:pPr>
        <w:pStyle w:val="2"/>
        <w:spacing w:before="0" w:after="0"/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</w:pPr>
      <w:r w:rsidRPr="00CA4CDD"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 xml:space="preserve">Князев Ю.П. Резерваты Евразии с критерием природно-ландшафтного разнообразия во Всемирном наследии ЮНЕСКО// </w:t>
      </w:r>
      <w:hyperlink r:id="rId14" w:history="1">
        <w:r w:rsidR="00BF62C6" w:rsidRPr="00CA4CDD">
          <w:rPr>
            <w:rFonts w:ascii="Times New Roman" w:eastAsiaTheme="minorEastAsia" w:hAnsi="Times New Roman"/>
            <w:b w:val="0"/>
            <w:bCs w:val="0"/>
            <w:i w:val="0"/>
            <w:iCs w:val="0"/>
            <w:sz w:val="24"/>
            <w:szCs w:val="24"/>
            <w:lang w:val="ru-RU" w:eastAsia="ru-RU"/>
          </w:rPr>
          <w:t>https://cyberleninka.ru/article/n/rezervaty-evrazii-s-kriteriem-prirodno-landshaftnogo-raznoobraziya-vo-vsemirnom-nasledii-yunesko</w:t>
        </w:r>
      </w:hyperlink>
    </w:p>
    <w:p w:rsidR="00BF62C6" w:rsidRPr="00BF62C6" w:rsidRDefault="00BF62C6" w:rsidP="00BF62C6">
      <w:pPr>
        <w:pStyle w:val="2"/>
        <w:spacing w:before="0" w:after="0"/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</w:pPr>
      <w:r w:rsidRPr="00BF62C6"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>Кулешова М.Е. Формы охраны природно-культурного наследия и категория культурного ландшафта</w:t>
      </w:r>
      <w:r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 xml:space="preserve">// </w:t>
      </w:r>
      <w:r w:rsidRPr="00BF62C6"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>https://cyberleninka.ru/article/n/formy-ohrany-prirodno-kulturnogo-naslediya-i-kategoriya-kulturnogo-landshafta</w:t>
      </w:r>
    </w:p>
    <w:p w:rsidR="00BF62C6" w:rsidRPr="00A5746A" w:rsidRDefault="00BF62C6" w:rsidP="00BF62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617" w:rsidRDefault="00063617" w:rsidP="00795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617">
        <w:rPr>
          <w:rFonts w:ascii="Times New Roman" w:hAnsi="Times New Roman" w:cs="Times New Roman"/>
          <w:b/>
          <w:sz w:val="24"/>
          <w:szCs w:val="24"/>
        </w:rPr>
        <w:t>Тақырып 7. Ескерткіштердіқорғаудағымемлекеттіңрөлі</w:t>
      </w:r>
    </w:p>
    <w:p w:rsidR="00063617" w:rsidRDefault="00063617" w:rsidP="00063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17">
        <w:rPr>
          <w:rFonts w:ascii="Times New Roman" w:hAnsi="Times New Roman" w:cs="Times New Roman"/>
          <w:b/>
          <w:sz w:val="24"/>
          <w:szCs w:val="24"/>
        </w:rPr>
        <w:t>Мақсаты</w:t>
      </w:r>
      <w:r w:rsidRPr="00063617">
        <w:rPr>
          <w:rFonts w:ascii="Times New Roman" w:hAnsi="Times New Roman" w:cs="Times New Roman"/>
          <w:sz w:val="24"/>
          <w:szCs w:val="24"/>
        </w:rPr>
        <w:t>: тарихи-мәденимұранысақтаужәнеқорғаупроцесіндегімемлекеттіңрөлі мен маңызынсипаттау</w:t>
      </w:r>
    </w:p>
    <w:p w:rsidR="00063617" w:rsidRDefault="00063617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17">
        <w:rPr>
          <w:rFonts w:ascii="Times New Roman" w:hAnsi="Times New Roman" w:cs="Times New Roman"/>
          <w:sz w:val="24"/>
          <w:szCs w:val="24"/>
        </w:rPr>
        <w:t>Ескерткіштердіқорғаужәнесақтаужөніндегімемлекеттікшаралар (сізтаңдаған ел)</w:t>
      </w:r>
    </w:p>
    <w:p w:rsidR="00063617" w:rsidRDefault="00063617" w:rsidP="0037408F">
      <w:pPr>
        <w:pStyle w:val="1"/>
        <w:spacing w:before="0" w:beforeAutospacing="0" w:after="0" w:afterAutospacing="0"/>
        <w:rPr>
          <w:rFonts w:eastAsiaTheme="minorEastAsia"/>
          <w:bCs w:val="0"/>
          <w:kern w:val="0"/>
          <w:sz w:val="24"/>
          <w:szCs w:val="24"/>
        </w:rPr>
      </w:pPr>
      <w:r w:rsidRPr="00063617">
        <w:rPr>
          <w:rFonts w:eastAsiaTheme="minorEastAsia"/>
          <w:bCs w:val="0"/>
          <w:kern w:val="0"/>
          <w:sz w:val="24"/>
          <w:szCs w:val="24"/>
        </w:rPr>
        <w:lastRenderedPageBreak/>
        <w:t>Әдебиет:</w:t>
      </w:r>
    </w:p>
    <w:p w:rsidR="0037408F" w:rsidRPr="0037408F" w:rsidRDefault="0037408F" w:rsidP="0037408F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37408F">
        <w:rPr>
          <w:rFonts w:eastAsiaTheme="minorEastAsia"/>
          <w:b w:val="0"/>
          <w:bCs w:val="0"/>
          <w:kern w:val="0"/>
          <w:sz w:val="24"/>
          <w:szCs w:val="24"/>
        </w:rPr>
        <w:t>Мартыненко И.Э. Правовой статус, охрана и восстановление историко-культурного наследия. – Гродно, 2005</w:t>
      </w:r>
    </w:p>
    <w:p w:rsidR="009B049D" w:rsidRPr="009B049D" w:rsidRDefault="009B049D" w:rsidP="009B049D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9B049D">
        <w:rPr>
          <w:rFonts w:eastAsiaTheme="minorEastAsia"/>
          <w:b w:val="0"/>
          <w:bCs w:val="0"/>
          <w:kern w:val="0"/>
          <w:sz w:val="24"/>
          <w:szCs w:val="24"/>
        </w:rPr>
        <w:t xml:space="preserve">Томилина Е.Е., </w:t>
      </w:r>
      <w:proofErr w:type="spellStart"/>
      <w:r w:rsidRPr="009B049D">
        <w:rPr>
          <w:rFonts w:eastAsiaTheme="minorEastAsia"/>
          <w:b w:val="0"/>
          <w:bCs w:val="0"/>
          <w:kern w:val="0"/>
          <w:sz w:val="24"/>
          <w:szCs w:val="24"/>
        </w:rPr>
        <w:t>Опокин</w:t>
      </w:r>
      <w:proofErr w:type="spellEnd"/>
      <w:r w:rsidRPr="009B049D">
        <w:rPr>
          <w:rFonts w:eastAsiaTheme="minorEastAsia"/>
          <w:b w:val="0"/>
          <w:bCs w:val="0"/>
          <w:kern w:val="0"/>
          <w:sz w:val="24"/>
          <w:szCs w:val="24"/>
        </w:rPr>
        <w:t xml:space="preserve"> А.Б., Голик А.А. Некоторые проблемы комплексной правовой охраны объектов историко-культурного наследия: зарубеж</w:t>
      </w:r>
      <w:r w:rsidR="00E45B13">
        <w:rPr>
          <w:rFonts w:eastAsiaTheme="minorEastAsia"/>
          <w:b w:val="0"/>
          <w:bCs w:val="0"/>
          <w:kern w:val="0"/>
          <w:sz w:val="24"/>
          <w:szCs w:val="24"/>
        </w:rPr>
        <w:t>н</w:t>
      </w:r>
      <w:r w:rsidRPr="009B049D">
        <w:rPr>
          <w:rFonts w:eastAsiaTheme="minorEastAsia"/>
          <w:b w:val="0"/>
          <w:bCs w:val="0"/>
          <w:kern w:val="0"/>
          <w:sz w:val="24"/>
          <w:szCs w:val="24"/>
        </w:rPr>
        <w:t>ый опыт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9B049D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https://cyberleninka.ru/article/n/nekotorye-problemy-kompleksnoy-pravovoy-ohrany-obektov-istoriko-kulturnogo-naslediya-zarubezhyy-opyt</w:t>
      </w:r>
    </w:p>
    <w:p w:rsidR="00776BC9" w:rsidRPr="00776BC9" w:rsidRDefault="00776BC9" w:rsidP="00776BC9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776BC9">
        <w:rPr>
          <w:rFonts w:eastAsiaTheme="minorEastAsia"/>
          <w:b w:val="0"/>
          <w:bCs w:val="0"/>
          <w:kern w:val="0"/>
          <w:sz w:val="24"/>
          <w:szCs w:val="24"/>
        </w:rPr>
        <w:t>Горячева А.В. ОХРАНА НАСЛЕДИЯ В НАУЧНОЙ МЕТОДИКЕ И В ЗАКОНОДАТЕЛЬСТВЕ ИТАЛИИ 1940-Х - НАЧАЛА 1980-Х ГГ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776BC9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https://cyberleninka.ru/article/n/ohrana-naslediya-v-nauchnoy-metodike-i-v-zakonodatelstve-italii-1940-h-nachala-1980-h-gg</w:t>
      </w:r>
    </w:p>
    <w:p w:rsidR="00627D2C" w:rsidRPr="00627D2C" w:rsidRDefault="00627D2C" w:rsidP="00627D2C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627D2C">
        <w:rPr>
          <w:rFonts w:eastAsiaTheme="minorEastAsia"/>
          <w:b w:val="0"/>
          <w:bCs w:val="0"/>
          <w:kern w:val="0"/>
          <w:sz w:val="24"/>
          <w:szCs w:val="24"/>
        </w:rPr>
        <w:t>Донцова А.А. Государственная охрана памятников в 1920-е гг.</w:t>
      </w:r>
      <w:proofErr w:type="gramStart"/>
      <w:r w:rsidRPr="00627D2C">
        <w:rPr>
          <w:rFonts w:eastAsiaTheme="minorEastAsia"/>
          <w:b w:val="0"/>
          <w:bCs w:val="0"/>
          <w:kern w:val="0"/>
          <w:sz w:val="24"/>
          <w:szCs w:val="24"/>
        </w:rPr>
        <w:t xml:space="preserve"> :</w:t>
      </w:r>
      <w:proofErr w:type="gramEnd"/>
      <w:r w:rsidRPr="00627D2C">
        <w:rPr>
          <w:rFonts w:eastAsiaTheme="minorEastAsia"/>
          <w:b w:val="0"/>
          <w:bCs w:val="0"/>
          <w:kern w:val="0"/>
          <w:sz w:val="24"/>
          <w:szCs w:val="24"/>
        </w:rPr>
        <w:t xml:space="preserve"> к истории изучения вопроса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627D2C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https://cyberleninka.ru/article/n/gosudarstvennaya-ohrana-pamyatnikov-v-1920-e-gg-k-istorii-izucheniya-voprosa</w:t>
      </w:r>
    </w:p>
    <w:p w:rsidR="0037408F" w:rsidRPr="00627D2C" w:rsidRDefault="00627D2C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D2C">
        <w:rPr>
          <w:rFonts w:ascii="Times New Roman" w:hAnsi="Times New Roman" w:cs="Times New Roman"/>
          <w:sz w:val="24"/>
          <w:szCs w:val="24"/>
        </w:rPr>
        <w:t>Михеева И.В., Лебедева П.А. Охрана культурного наследия в России: роль государства// Народ и власть: вопросы истории государства и права. – Новгород, 2014</w:t>
      </w:r>
    </w:p>
    <w:p w:rsidR="00E45B13" w:rsidRPr="00E45B13" w:rsidRDefault="00E45B13" w:rsidP="00E45B13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E45B13">
        <w:rPr>
          <w:rFonts w:eastAsiaTheme="minorEastAsia"/>
          <w:b w:val="0"/>
          <w:bCs w:val="0"/>
          <w:kern w:val="0"/>
          <w:sz w:val="24"/>
          <w:szCs w:val="24"/>
        </w:rPr>
        <w:t xml:space="preserve">Соколов А.А. Взаимодействие государства и общественности в деле охраны памятников истории и культуры в Крыму (конец 60-х -70-е гг. </w:t>
      </w:r>
      <w:proofErr w:type="spellStart"/>
      <w:r w:rsidRPr="00E45B13">
        <w:rPr>
          <w:rFonts w:eastAsiaTheme="minorEastAsia"/>
          <w:b w:val="0"/>
          <w:bCs w:val="0"/>
          <w:kern w:val="0"/>
          <w:sz w:val="24"/>
          <w:szCs w:val="24"/>
        </w:rPr>
        <w:t>Xx</w:t>
      </w:r>
      <w:proofErr w:type="spellEnd"/>
      <w:r w:rsidRPr="00E45B13">
        <w:rPr>
          <w:rFonts w:eastAsiaTheme="minorEastAsia"/>
          <w:b w:val="0"/>
          <w:bCs w:val="0"/>
          <w:kern w:val="0"/>
          <w:sz w:val="24"/>
          <w:szCs w:val="24"/>
        </w:rPr>
        <w:t xml:space="preserve"> века)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E45B13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https://cyberleninka.ru/article/n/vzaimodeystvie-gosudarstva-i-obschestvennosti-v-dele-ohrany-pamyatnikov-istorii-i-kultury-v-krymu-konets-60-h-70-e-gg-xx-veka</w:t>
      </w:r>
    </w:p>
    <w:p w:rsidR="00003749" w:rsidRPr="00003749" w:rsidRDefault="00003749" w:rsidP="00003749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03749">
        <w:rPr>
          <w:rFonts w:eastAsiaTheme="minorEastAsia"/>
          <w:b w:val="0"/>
          <w:bCs w:val="0"/>
          <w:kern w:val="0"/>
          <w:sz w:val="24"/>
          <w:szCs w:val="24"/>
        </w:rPr>
        <w:t>Пожидаев А.С. Охрана объектов историко-культурного наследия: механизмы и формы взаимодействия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003749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https://cyberleninka.ru/article/n/ohrana-obektov-istoriko-kulturnogo-naslediya-mehanizmy-i-formy-vzaimodeystviya</w:t>
      </w:r>
    </w:p>
    <w:p w:rsidR="009B049D" w:rsidRDefault="009B049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617" w:rsidRDefault="00063617" w:rsidP="00795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63617">
        <w:rPr>
          <w:rFonts w:ascii="Times New Roman" w:hAnsi="Times New Roman" w:cs="Times New Roman"/>
          <w:b/>
          <w:sz w:val="24"/>
          <w:szCs w:val="24"/>
        </w:rPr>
        <w:t>Тақырып 8. РеволюцияғадейінгіҚазақстандағыескерткіштердіқорғау</w:t>
      </w:r>
    </w:p>
    <w:p w:rsidR="00063617" w:rsidRDefault="00063617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17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063617">
        <w:rPr>
          <w:rFonts w:ascii="Times New Roman" w:hAnsi="Times New Roman" w:cs="Times New Roman"/>
          <w:sz w:val="24"/>
          <w:szCs w:val="24"/>
        </w:rPr>
        <w:t>революцияғадейінгікезеңдеҚазақстанескерткіштерінзерттеужәнесақтаутуралытүсінікқалыптастыру</w:t>
      </w:r>
    </w:p>
    <w:p w:rsidR="00063617" w:rsidRPr="00063617" w:rsidRDefault="00063617" w:rsidP="00063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17">
        <w:rPr>
          <w:rFonts w:ascii="Times New Roman" w:hAnsi="Times New Roman" w:cs="Times New Roman"/>
          <w:sz w:val="24"/>
          <w:szCs w:val="24"/>
        </w:rPr>
        <w:t>1. Археология әуесқойларыныңТүркістанүйірмесі</w:t>
      </w:r>
    </w:p>
    <w:p w:rsidR="00063617" w:rsidRPr="00063617" w:rsidRDefault="00063617" w:rsidP="00063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17">
        <w:rPr>
          <w:rFonts w:ascii="Times New Roman" w:hAnsi="Times New Roman" w:cs="Times New Roman"/>
          <w:sz w:val="24"/>
          <w:szCs w:val="24"/>
        </w:rPr>
        <w:t>2. РГО Орынборбөлімшесі</w:t>
      </w:r>
    </w:p>
    <w:p w:rsidR="00063617" w:rsidRDefault="00063617" w:rsidP="00063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17">
        <w:rPr>
          <w:rFonts w:ascii="Times New Roman" w:hAnsi="Times New Roman" w:cs="Times New Roman"/>
          <w:sz w:val="24"/>
          <w:szCs w:val="24"/>
        </w:rPr>
        <w:t>3. РГО Семей бөлімшесі</w:t>
      </w:r>
    </w:p>
    <w:p w:rsidR="00063617" w:rsidRPr="00063617" w:rsidRDefault="00063617" w:rsidP="00C3083A">
      <w:pPr>
        <w:tabs>
          <w:tab w:val="left" w:pos="13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617">
        <w:rPr>
          <w:rFonts w:ascii="Times New Roman" w:hAnsi="Times New Roman" w:cs="Times New Roman"/>
          <w:b/>
          <w:sz w:val="24"/>
          <w:szCs w:val="24"/>
        </w:rPr>
        <w:t>Әдебиет:</w:t>
      </w:r>
      <w:r w:rsidR="00C3083A">
        <w:rPr>
          <w:rFonts w:ascii="Times New Roman" w:hAnsi="Times New Roman" w:cs="Times New Roman"/>
          <w:b/>
          <w:sz w:val="24"/>
          <w:szCs w:val="24"/>
        </w:rPr>
        <w:tab/>
      </w:r>
    </w:p>
    <w:p w:rsidR="00795D8D" w:rsidRPr="00C3215D" w:rsidRDefault="00C3215D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Краеведение Казахстана: к истории изучения// </w:t>
      </w:r>
      <w:r w:rsidRPr="00C3215D">
        <w:rPr>
          <w:rFonts w:ascii="Times New Roman" w:hAnsi="Times New Roman" w:cs="Times New Roman"/>
          <w:sz w:val="24"/>
          <w:szCs w:val="24"/>
        </w:rPr>
        <w:t>https://nomad.su/?a=15-201309030014</w:t>
      </w:r>
    </w:p>
    <w:p w:rsidR="00C3215D" w:rsidRPr="00AA4928" w:rsidRDefault="00AA4928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4928">
        <w:rPr>
          <w:rFonts w:ascii="Times New Roman" w:hAnsi="Times New Roman" w:cs="Times New Roman"/>
          <w:sz w:val="24"/>
          <w:szCs w:val="24"/>
        </w:rPr>
        <w:t>Самратова</w:t>
      </w:r>
      <w:proofErr w:type="spellEnd"/>
      <w:r w:rsidRPr="00AA4928">
        <w:rPr>
          <w:rFonts w:ascii="Times New Roman" w:hAnsi="Times New Roman" w:cs="Times New Roman"/>
          <w:sz w:val="24"/>
          <w:szCs w:val="24"/>
        </w:rPr>
        <w:t xml:space="preserve"> Д.Б., Ахметова Г.М. Вопросы изучения археологических памятников Восточного Казахстана// https://cyberleninka.ru/article/n/voprosy-izucheniya-arheologicheskih-pamyatnikov-vostochnogo-kazahstana</w:t>
      </w:r>
    </w:p>
    <w:p w:rsidR="003E53C6" w:rsidRPr="003E53C6" w:rsidRDefault="003E53C6" w:rsidP="003E53C6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>Удербаева</w:t>
      </w:r>
      <w:proofErr w:type="spellEnd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 xml:space="preserve"> С.К. АРХЕОЛОГИЧЕСКАЯ ДЕЯТЕЛЬНОСТЬ ОРЕНБУРГСКОЙ УЧЕНОЙ АРХИВНОЙ КОМИССИИ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https://cyberleninka.ru/article/n/arheologicheskaya-deyatelnost-orenburgskoy-uchenoy-arhivnoy-komissii</w:t>
      </w:r>
    </w:p>
    <w:p w:rsidR="003E53C6" w:rsidRPr="003E53C6" w:rsidRDefault="003E53C6" w:rsidP="003E53C6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>Тугай</w:t>
      </w:r>
      <w:proofErr w:type="spellEnd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 xml:space="preserve"> Т.И. Представители Оренбургской губернской администрации и краеведческих обществ в изучении Казахстана и Средней Азии (Втор. Пол. </w:t>
      </w:r>
      <w:proofErr w:type="spellStart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>Xix</w:t>
      </w:r>
      <w:proofErr w:type="spellEnd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>нач</w:t>
      </w:r>
      <w:proofErr w:type="spellEnd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>. XX В.</w:t>
      </w:r>
      <w:proofErr w:type="gramStart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 xml:space="preserve"> )</w:t>
      </w:r>
      <w:proofErr w:type="gramEnd"/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https://cyberleninka.ru/article/n/predstaviteli-orenburgskoy-gubernskoy-administratsii-i-kraevedcheskih-obschestv-v-izuchenii-kazahstana-i-sredney-azii-vtor-pol-xix-nach</w:t>
      </w:r>
    </w:p>
    <w:p w:rsidR="00AA4928" w:rsidRPr="003E53C6" w:rsidRDefault="00B71A17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Записки Семипалатинского подотдела РГО// </w:t>
      </w:r>
      <w:r w:rsidRPr="00B71A17">
        <w:rPr>
          <w:rFonts w:ascii="Times New Roman" w:hAnsi="Times New Roman" w:cs="Times New Roman"/>
          <w:sz w:val="24"/>
          <w:szCs w:val="24"/>
        </w:rPr>
        <w:t>https://lib.rgo.ru/dsweb/View/ResourceCollection-133</w:t>
      </w:r>
    </w:p>
    <w:p w:rsidR="003E53C6" w:rsidRDefault="00CE5DB1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3134">
        <w:rPr>
          <w:rFonts w:ascii="Times New Roman" w:hAnsi="Times New Roman" w:cs="Times New Roman"/>
          <w:sz w:val="24"/>
          <w:szCs w:val="24"/>
        </w:rPr>
        <w:t>Абаган</w:t>
      </w:r>
      <w:proofErr w:type="spellEnd"/>
      <w:r w:rsidRPr="00393134">
        <w:rPr>
          <w:rFonts w:ascii="Times New Roman" w:hAnsi="Times New Roman" w:cs="Times New Roman"/>
          <w:sz w:val="24"/>
          <w:szCs w:val="24"/>
        </w:rPr>
        <w:t xml:space="preserve"> А.М.</w:t>
      </w:r>
      <w:r w:rsidR="00393134" w:rsidRPr="00393134">
        <w:rPr>
          <w:rFonts w:ascii="Times New Roman" w:hAnsi="Times New Roman" w:cs="Times New Roman"/>
          <w:sz w:val="24"/>
          <w:szCs w:val="24"/>
        </w:rPr>
        <w:t xml:space="preserve"> Жизнь и деятельность членов туркестанского кружка любителей археологии</w:t>
      </w:r>
      <w:r w:rsidRPr="00393134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Pr="00393134">
        <w:rPr>
          <w:rFonts w:ascii="Times New Roman" w:hAnsi="Times New Roman" w:cs="Times New Roman"/>
          <w:sz w:val="24"/>
          <w:szCs w:val="24"/>
        </w:rPr>
        <w:t>КазНПУ</w:t>
      </w:r>
      <w:proofErr w:type="spellEnd"/>
      <w:r w:rsidRPr="00393134">
        <w:rPr>
          <w:rFonts w:ascii="Times New Roman" w:hAnsi="Times New Roman" w:cs="Times New Roman"/>
          <w:sz w:val="24"/>
          <w:szCs w:val="24"/>
        </w:rPr>
        <w:t xml:space="preserve">. </w:t>
      </w:r>
      <w:r w:rsidR="00AE5826">
        <w:rPr>
          <w:rFonts w:ascii="Times New Roman" w:hAnsi="Times New Roman" w:cs="Times New Roman"/>
          <w:sz w:val="24"/>
          <w:szCs w:val="24"/>
        </w:rPr>
        <w:t>–</w:t>
      </w:r>
      <w:r w:rsidRPr="00393134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AE5826" w:rsidRPr="00AE5826" w:rsidRDefault="00AE5826" w:rsidP="00AE5826">
      <w:pPr>
        <w:pStyle w:val="4"/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</w:rPr>
      </w:pPr>
      <w:r w:rsidRPr="00AE5826"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</w:rPr>
        <w:t xml:space="preserve">Лунин Б.В. Из истории русского востоковедения и археологии в Туркестане. Туркестанский кружок любителей археологии (1895-1917 гг.). </w:t>
      </w:r>
      <w:r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Pr="00AE5826"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</w:rPr>
        <w:t>Ташкент, 1958</w:t>
      </w:r>
    </w:p>
    <w:p w:rsidR="00AE5826" w:rsidRPr="00393134" w:rsidRDefault="005827B6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27B6"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  <w:r w:rsidRPr="005827B6">
        <w:rPr>
          <w:rFonts w:ascii="Times New Roman" w:hAnsi="Times New Roman" w:cs="Times New Roman"/>
          <w:sz w:val="24"/>
          <w:szCs w:val="24"/>
        </w:rPr>
        <w:t xml:space="preserve"> О.Х., </w:t>
      </w:r>
      <w:proofErr w:type="spellStart"/>
      <w:r w:rsidRPr="005827B6">
        <w:rPr>
          <w:rFonts w:ascii="Times New Roman" w:hAnsi="Times New Roman" w:cs="Times New Roman"/>
          <w:sz w:val="24"/>
          <w:szCs w:val="24"/>
        </w:rPr>
        <w:t>Курманалина</w:t>
      </w:r>
      <w:proofErr w:type="spellEnd"/>
      <w:r w:rsidRPr="005827B6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Pr="005827B6">
        <w:rPr>
          <w:rFonts w:ascii="Times New Roman" w:hAnsi="Times New Roman" w:cs="Times New Roman"/>
          <w:sz w:val="24"/>
          <w:szCs w:val="24"/>
        </w:rPr>
        <w:t>Дклатова</w:t>
      </w:r>
      <w:proofErr w:type="spellEnd"/>
      <w:r w:rsidRPr="005827B6">
        <w:rPr>
          <w:rFonts w:ascii="Times New Roman" w:hAnsi="Times New Roman" w:cs="Times New Roman"/>
          <w:sz w:val="24"/>
          <w:szCs w:val="24"/>
        </w:rPr>
        <w:t xml:space="preserve"> И.С. Из российской дореволюционной историографии Великого шелкового пути// http://ejournal52.com/journals_n/1527780005.pdf</w:t>
      </w:r>
    </w:p>
    <w:p w:rsidR="00B5068D" w:rsidRPr="00B5068D" w:rsidRDefault="00B5068D" w:rsidP="00B5068D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B5068D">
        <w:rPr>
          <w:rFonts w:eastAsiaTheme="minorEastAsia"/>
          <w:b w:val="0"/>
          <w:bCs w:val="0"/>
          <w:kern w:val="0"/>
          <w:sz w:val="24"/>
          <w:szCs w:val="24"/>
        </w:rPr>
        <w:lastRenderedPageBreak/>
        <w:t>Боркин</w:t>
      </w:r>
      <w:proofErr w:type="spellEnd"/>
      <w:r w:rsidRPr="00B5068D">
        <w:rPr>
          <w:rFonts w:eastAsiaTheme="minorEastAsia"/>
          <w:b w:val="0"/>
          <w:bCs w:val="0"/>
          <w:kern w:val="0"/>
          <w:sz w:val="24"/>
          <w:szCs w:val="24"/>
        </w:rPr>
        <w:t xml:space="preserve"> Л.Я., Ганнибал Б.К., Голубев А.В. Дорогами Петра Симона Палласа (по западу Казахстана). – СПб, 2014</w:t>
      </w:r>
    </w:p>
    <w:bookmarkEnd w:id="0"/>
    <w:p w:rsidR="00CE5DB1" w:rsidRDefault="00CE5DB1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617" w:rsidRDefault="00063617" w:rsidP="00795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617">
        <w:rPr>
          <w:rFonts w:ascii="Times New Roman" w:hAnsi="Times New Roman" w:cs="Times New Roman"/>
          <w:b/>
          <w:sz w:val="24"/>
          <w:szCs w:val="24"/>
        </w:rPr>
        <w:t>Тақырып 9. КеңестіккезеңдегіҚазақстанескерткіштерінсақтау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Cs w:val="0"/>
          <w:kern w:val="0"/>
          <w:sz w:val="24"/>
          <w:szCs w:val="24"/>
        </w:rPr>
        <w:t>Мақсаты:</w:t>
      </w: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Қазақ КСР-індегіескерткіштердісақтауқызметініңпроцестерінсипаттау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1. Ескерткіштердіқорғаусаласындағызаңнамалар. 1978 Заңы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2. Археологиялықескерткіштердізерттеужәнеқорғау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3. Қазақ КСР ҒылымакадемиясыныңТарих, археология және этнография институтыныңжұмысы</w:t>
      </w:r>
    </w:p>
    <w:p w:rsid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Cs w:val="0"/>
          <w:kern w:val="0"/>
          <w:sz w:val="24"/>
          <w:szCs w:val="24"/>
        </w:rPr>
      </w:pPr>
      <w:r w:rsidRPr="00063617">
        <w:rPr>
          <w:rFonts w:eastAsiaTheme="minorEastAsia"/>
          <w:bCs w:val="0"/>
          <w:kern w:val="0"/>
          <w:sz w:val="24"/>
          <w:szCs w:val="24"/>
        </w:rPr>
        <w:t>Әдебиет:</w:t>
      </w:r>
    </w:p>
    <w:p w:rsidR="002C482F" w:rsidRPr="002C482F" w:rsidRDefault="002C482F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2C482F">
        <w:rPr>
          <w:rFonts w:eastAsiaTheme="minorEastAsia"/>
          <w:b w:val="0"/>
          <w:bCs w:val="0"/>
          <w:kern w:val="0"/>
          <w:sz w:val="24"/>
          <w:szCs w:val="24"/>
        </w:rPr>
        <w:t>Бейсенов</w:t>
      </w:r>
      <w:proofErr w:type="spellEnd"/>
      <w:r w:rsidRPr="002C482F">
        <w:rPr>
          <w:rFonts w:eastAsiaTheme="minorEastAsia"/>
          <w:b w:val="0"/>
          <w:bCs w:val="0"/>
          <w:kern w:val="0"/>
          <w:sz w:val="24"/>
          <w:szCs w:val="24"/>
        </w:rPr>
        <w:t xml:space="preserve"> А.З., Ломан В.Г. (отв. ред.) Археологическое наследие Центрального Казахстана: изучение и сохранение. Том 01</w:t>
      </w:r>
      <w:r>
        <w:rPr>
          <w:rFonts w:eastAsiaTheme="minorEastAsia"/>
          <w:b w:val="0"/>
          <w:bCs w:val="0"/>
          <w:kern w:val="0"/>
          <w:sz w:val="24"/>
          <w:szCs w:val="24"/>
        </w:rPr>
        <w:t>. – Алматы, 2017</w:t>
      </w:r>
    </w:p>
    <w:p w:rsidR="00795D8D" w:rsidRPr="00C46F8B" w:rsidRDefault="00C46F8B" w:rsidP="00795D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6F8B">
        <w:rPr>
          <w:rFonts w:ascii="Times New Roman" w:hAnsi="Times New Roman" w:cs="Times New Roman"/>
          <w:bCs/>
          <w:sz w:val="24"/>
          <w:szCs w:val="24"/>
        </w:rPr>
        <w:t>Акишев К.А. Археология Казахстана за советский период // Советская археология 4 (1967). С. 62–78.</w:t>
      </w:r>
    </w:p>
    <w:p w:rsidR="00C46F8B" w:rsidRPr="00C46F8B" w:rsidRDefault="00C46F8B" w:rsidP="00C46F8B">
      <w:pPr>
        <w:pStyle w:val="1"/>
        <w:spacing w:before="0" w:beforeAutospacing="0" w:after="0" w:afterAutospacing="0"/>
        <w:rPr>
          <w:rFonts w:eastAsiaTheme="minorEastAsia"/>
          <w:b w:val="0"/>
          <w:kern w:val="0"/>
          <w:sz w:val="24"/>
          <w:szCs w:val="24"/>
        </w:rPr>
      </w:pPr>
      <w:r w:rsidRPr="00C46F8B">
        <w:rPr>
          <w:rFonts w:eastAsiaTheme="minorEastAsia"/>
          <w:b w:val="0"/>
          <w:kern w:val="0"/>
          <w:sz w:val="24"/>
          <w:szCs w:val="24"/>
        </w:rPr>
        <w:t>Чеха А.М. История исследования каменного века Казахстана</w:t>
      </w:r>
      <w:r>
        <w:rPr>
          <w:rFonts w:eastAsiaTheme="minorEastAsia"/>
          <w:b w:val="0"/>
          <w:kern w:val="0"/>
          <w:sz w:val="24"/>
          <w:szCs w:val="24"/>
        </w:rPr>
        <w:t xml:space="preserve">// </w:t>
      </w:r>
      <w:r w:rsidRPr="00C46F8B">
        <w:rPr>
          <w:rFonts w:eastAsiaTheme="minorEastAsia"/>
          <w:b w:val="0"/>
          <w:kern w:val="0"/>
          <w:sz w:val="24"/>
          <w:szCs w:val="24"/>
        </w:rPr>
        <w:t>https://cyberleninka.ru/article/n/istoriya-issledovaniya-kamennogo-veka-kazahstana</w:t>
      </w:r>
    </w:p>
    <w:p w:rsidR="00C46F8B" w:rsidRPr="00C46F8B" w:rsidRDefault="00686321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развития археологии Казахстана// </w:t>
      </w:r>
      <w:r w:rsidRPr="00686321">
        <w:rPr>
          <w:rFonts w:ascii="Times New Roman" w:hAnsi="Times New Roman" w:cs="Times New Roman"/>
          <w:sz w:val="24"/>
          <w:szCs w:val="24"/>
        </w:rPr>
        <w:t>https://e-history.kz/ru/e-resources/show/13094/</w:t>
      </w:r>
    </w:p>
    <w:p w:rsidR="00C46F8B" w:rsidRDefault="00C46F8B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Cs w:val="0"/>
          <w:kern w:val="0"/>
          <w:sz w:val="24"/>
          <w:szCs w:val="24"/>
        </w:rPr>
        <w:t>Тақырып 10.</w:t>
      </w: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ҚазақстанРеспубликасыныңтарихы мен мәдениетініңескерткіштері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Cs w:val="0"/>
          <w:kern w:val="0"/>
          <w:sz w:val="24"/>
          <w:szCs w:val="24"/>
        </w:rPr>
        <w:t>Мақсаты:</w:t>
      </w: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ҚазақстанРеспубликасыныңаумағындағытарих пен мәдениеттіңмаңыздыескерткіштерініңқұрамы мен сипаттамаларытуралытүсінікқалыптастыру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1. ҚожаАхметЯссауикесенесі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2. Тамғалыпетроглифтері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3. Қаялықелдімекені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4. Қарамергенқонысы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5. Талғарқонысы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6. Ақыртасежелгіқонысы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7. Меркіқорығы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8. Беғазы-Дандыбаевмәдениетініңескерткіштері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9. Тасмола мәдениетініңескерткіштері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10. Отырардыңархеологиялықорындары</w:t>
      </w:r>
    </w:p>
    <w:p w:rsid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Cs w:val="0"/>
          <w:kern w:val="0"/>
          <w:sz w:val="24"/>
          <w:szCs w:val="24"/>
        </w:rPr>
      </w:pPr>
      <w:r w:rsidRPr="00063617">
        <w:rPr>
          <w:rFonts w:eastAsiaTheme="minorEastAsia"/>
          <w:bCs w:val="0"/>
          <w:kern w:val="0"/>
          <w:sz w:val="24"/>
          <w:szCs w:val="24"/>
        </w:rPr>
        <w:t>Әдебиет:</w:t>
      </w:r>
    </w:p>
    <w:p w:rsidR="00DC56CD" w:rsidRPr="00DC56CD" w:rsidRDefault="00DC56CD" w:rsidP="00063617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Ёлгин</w:t>
      </w:r>
      <w:proofErr w:type="spellEnd"/>
      <w:r>
        <w:rPr>
          <w:b w:val="0"/>
          <w:sz w:val="24"/>
          <w:szCs w:val="24"/>
        </w:rPr>
        <w:t xml:space="preserve"> Ю.А. </w:t>
      </w:r>
      <w:r w:rsidRPr="00DC56CD">
        <w:rPr>
          <w:b w:val="0"/>
          <w:sz w:val="24"/>
          <w:szCs w:val="24"/>
        </w:rPr>
        <w:t xml:space="preserve">Археологические и историко-архитектурные исследования мавзолея Ходжи Ахмеда </w:t>
      </w:r>
      <w:proofErr w:type="spellStart"/>
      <w:r w:rsidRPr="00DC56CD">
        <w:rPr>
          <w:b w:val="0"/>
          <w:sz w:val="24"/>
          <w:szCs w:val="24"/>
        </w:rPr>
        <w:t>Ясави</w:t>
      </w:r>
      <w:proofErr w:type="spellEnd"/>
      <w:r w:rsidRPr="00DC56CD">
        <w:rPr>
          <w:b w:val="0"/>
          <w:sz w:val="24"/>
          <w:szCs w:val="24"/>
        </w:rPr>
        <w:t>: вторая половина XIX в. середина 1950-х годов. – Алматы, 2013</w:t>
      </w:r>
    </w:p>
    <w:p w:rsidR="00795D8D" w:rsidRDefault="00DC56CD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56CD">
        <w:rPr>
          <w:rFonts w:ascii="Times New Roman" w:hAnsi="Times New Roman" w:cs="Times New Roman"/>
          <w:sz w:val="24"/>
          <w:szCs w:val="24"/>
        </w:rPr>
        <w:t>Рогожинский</w:t>
      </w:r>
      <w:proofErr w:type="spellEnd"/>
      <w:r w:rsidRPr="00DC56CD">
        <w:rPr>
          <w:rFonts w:ascii="Times New Roman" w:hAnsi="Times New Roman" w:cs="Times New Roman"/>
          <w:sz w:val="24"/>
          <w:szCs w:val="24"/>
        </w:rPr>
        <w:t xml:space="preserve"> А.Е. </w:t>
      </w:r>
      <w:r>
        <w:rPr>
          <w:rFonts w:ascii="Times New Roman" w:hAnsi="Times New Roman" w:cs="Times New Roman"/>
          <w:sz w:val="24"/>
          <w:szCs w:val="24"/>
        </w:rPr>
        <w:t xml:space="preserve">Петроглифы археологического ландшафта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Тамгалы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Алматы, 2011</w:t>
      </w:r>
    </w:p>
    <w:p w:rsidR="00DC56CD" w:rsidRDefault="00DC56CD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Акишев К.А.,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Байпаков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Ерзакович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13-15 вв. – Алма-Ата, 1987</w:t>
      </w:r>
    </w:p>
    <w:p w:rsidR="00DC56CD" w:rsidRPr="00DC56CD" w:rsidRDefault="00DC56CD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Досымбаева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Западный Тюркский каганат. Культурное наследие казахских степей. – Алматы, 2006</w:t>
      </w:r>
    </w:p>
    <w:p w:rsidR="00DC56CD" w:rsidRPr="00500B53" w:rsidRDefault="00500B53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B53">
        <w:rPr>
          <w:rFonts w:ascii="Times New Roman" w:hAnsi="Times New Roman" w:cs="Times New Roman"/>
          <w:sz w:val="24"/>
          <w:szCs w:val="24"/>
        </w:rPr>
        <w:t>Байпаков</w:t>
      </w:r>
      <w:proofErr w:type="spellEnd"/>
      <w:r w:rsidRPr="00500B53">
        <w:rPr>
          <w:rFonts w:ascii="Times New Roman" w:hAnsi="Times New Roman" w:cs="Times New Roman"/>
          <w:sz w:val="24"/>
          <w:szCs w:val="24"/>
        </w:rPr>
        <w:t xml:space="preserve"> К.М., </w:t>
      </w:r>
      <w:proofErr w:type="spellStart"/>
      <w:r w:rsidRPr="00500B53">
        <w:rPr>
          <w:rFonts w:ascii="Times New Roman" w:hAnsi="Times New Roman" w:cs="Times New Roman"/>
          <w:sz w:val="24"/>
          <w:szCs w:val="24"/>
        </w:rPr>
        <w:t>Воякин</w:t>
      </w:r>
      <w:r>
        <w:rPr>
          <w:rFonts w:ascii="Times New Roman" w:hAnsi="Times New Roman" w:cs="Times New Roman"/>
          <w:sz w:val="24"/>
          <w:szCs w:val="24"/>
        </w:rPr>
        <w:t>Д.А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Казахстанский отрезок Великого Шелкового пути в серийной номинации ЮНЕСКО. – Алматы, 2012</w:t>
      </w:r>
    </w:p>
    <w:p w:rsidR="00241B67" w:rsidRPr="00241B67" w:rsidRDefault="00241B67" w:rsidP="00241B6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241B67">
        <w:rPr>
          <w:rFonts w:eastAsiaTheme="minorEastAsia"/>
          <w:b w:val="0"/>
          <w:bCs w:val="0"/>
          <w:kern w:val="0"/>
          <w:sz w:val="24"/>
          <w:szCs w:val="24"/>
        </w:rPr>
        <w:t xml:space="preserve">Акишев К.А., </w:t>
      </w:r>
      <w:proofErr w:type="spellStart"/>
      <w:r w:rsidRPr="00241B67">
        <w:rPr>
          <w:rFonts w:eastAsiaTheme="minorEastAsia"/>
          <w:b w:val="0"/>
          <w:bCs w:val="0"/>
          <w:kern w:val="0"/>
          <w:sz w:val="24"/>
          <w:szCs w:val="24"/>
        </w:rPr>
        <w:t>Байпаков</w:t>
      </w:r>
      <w:proofErr w:type="spellEnd"/>
      <w:r w:rsidRPr="00241B67">
        <w:rPr>
          <w:rFonts w:eastAsiaTheme="minorEastAsia"/>
          <w:b w:val="0"/>
          <w:bCs w:val="0"/>
          <w:kern w:val="0"/>
          <w:sz w:val="24"/>
          <w:szCs w:val="24"/>
        </w:rPr>
        <w:t xml:space="preserve"> К.М., </w:t>
      </w:r>
      <w:proofErr w:type="spellStart"/>
      <w:r w:rsidRPr="00241B67">
        <w:rPr>
          <w:rFonts w:eastAsiaTheme="minorEastAsia"/>
          <w:b w:val="0"/>
          <w:bCs w:val="0"/>
          <w:kern w:val="0"/>
          <w:sz w:val="24"/>
          <w:szCs w:val="24"/>
        </w:rPr>
        <w:t>Ерзакович</w:t>
      </w:r>
      <w:proofErr w:type="spellEnd"/>
      <w:r w:rsidRPr="00241B67">
        <w:rPr>
          <w:rFonts w:eastAsiaTheme="minorEastAsia"/>
          <w:b w:val="0"/>
          <w:bCs w:val="0"/>
          <w:kern w:val="0"/>
          <w:sz w:val="24"/>
          <w:szCs w:val="24"/>
        </w:rPr>
        <w:t xml:space="preserve"> Л.Б. Древний </w:t>
      </w:r>
      <w:proofErr w:type="spellStart"/>
      <w:r w:rsidRPr="00241B67">
        <w:rPr>
          <w:rFonts w:eastAsiaTheme="minorEastAsia"/>
          <w:b w:val="0"/>
          <w:bCs w:val="0"/>
          <w:kern w:val="0"/>
          <w:sz w:val="24"/>
          <w:szCs w:val="24"/>
        </w:rPr>
        <w:t>Отрар</w:t>
      </w:r>
      <w:proofErr w:type="spellEnd"/>
      <w:r w:rsidRPr="00241B67">
        <w:rPr>
          <w:rFonts w:eastAsiaTheme="minorEastAsia"/>
          <w:b w:val="0"/>
          <w:bCs w:val="0"/>
          <w:kern w:val="0"/>
          <w:sz w:val="24"/>
          <w:szCs w:val="24"/>
        </w:rPr>
        <w:t xml:space="preserve"> (топография, стратиграфия, перспективы)</w:t>
      </w:r>
      <w:r>
        <w:rPr>
          <w:rFonts w:eastAsiaTheme="minorEastAsia"/>
          <w:b w:val="0"/>
          <w:bCs w:val="0"/>
          <w:kern w:val="0"/>
          <w:sz w:val="24"/>
          <w:szCs w:val="24"/>
        </w:rPr>
        <w:t>. – Алма-Ата, 1972</w:t>
      </w:r>
    </w:p>
    <w:p w:rsidR="00500B53" w:rsidRDefault="00500B53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617" w:rsidRPr="00063617" w:rsidRDefault="00063617" w:rsidP="00063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617">
        <w:rPr>
          <w:rFonts w:ascii="Times New Roman" w:hAnsi="Times New Roman" w:cs="Times New Roman"/>
          <w:b/>
          <w:sz w:val="24"/>
          <w:szCs w:val="24"/>
        </w:rPr>
        <w:t xml:space="preserve">Тақырып 11. </w:t>
      </w:r>
      <w:r w:rsidRPr="00A46616">
        <w:rPr>
          <w:rFonts w:ascii="Times New Roman" w:hAnsi="Times New Roman" w:cs="Times New Roman"/>
          <w:sz w:val="24"/>
          <w:szCs w:val="24"/>
        </w:rPr>
        <w:t>ИККРОМ қызметі</w:t>
      </w:r>
    </w:p>
    <w:p w:rsidR="00063617" w:rsidRPr="00A46616" w:rsidRDefault="00063617" w:rsidP="00063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17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A46616">
        <w:rPr>
          <w:rFonts w:ascii="Times New Roman" w:hAnsi="Times New Roman" w:cs="Times New Roman"/>
          <w:sz w:val="24"/>
          <w:szCs w:val="24"/>
        </w:rPr>
        <w:t>мәдениетескерткіштерінсақтаужәнеқалпынакелтіружөніндегііріхалықаралықорталықтыңтарихы мен қызметітуралытүсінікқалыптастыру</w:t>
      </w:r>
    </w:p>
    <w:p w:rsidR="00063617" w:rsidRPr="00A46616" w:rsidRDefault="00063617" w:rsidP="00063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 xml:space="preserve">1. ИККРОМ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</w:p>
    <w:p w:rsidR="00063617" w:rsidRPr="00A46616" w:rsidRDefault="00063617" w:rsidP="00063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 xml:space="preserve">2. ИККРОМ аймақтықбөлімшелерініңқызметі (Африка, Азия жәнеТынықмұхитыаймағы,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Еуропа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>, ЛатынАмерикасыжәнеКарибтеңізі, ТаяуШығысжәнеСолтүстік Африка)</w:t>
      </w:r>
    </w:p>
    <w:p w:rsidR="00A46616" w:rsidRDefault="00063617" w:rsidP="00063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617">
        <w:rPr>
          <w:rFonts w:ascii="Times New Roman" w:hAnsi="Times New Roman" w:cs="Times New Roman"/>
          <w:b/>
          <w:sz w:val="24"/>
          <w:szCs w:val="24"/>
        </w:rPr>
        <w:t>Әдебиет:</w:t>
      </w:r>
    </w:p>
    <w:p w:rsidR="00795D8D" w:rsidRDefault="00E40034" w:rsidP="00063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06163B" w:rsidRPr="0036603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https://www.iccrom.org/</w:t>
        </w:r>
      </w:hyperlink>
    </w:p>
    <w:p w:rsidR="0006163B" w:rsidRDefault="0006163B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 xml:space="preserve">Тақырып 12. </w:t>
      </w:r>
      <w:r w:rsidRPr="00A46616">
        <w:rPr>
          <w:rFonts w:ascii="Times New Roman" w:hAnsi="Times New Roman" w:cs="Times New Roman"/>
          <w:sz w:val="24"/>
          <w:szCs w:val="24"/>
        </w:rPr>
        <w:t>ЮНЕСКО-ныңматериалдықемесмұрасы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A46616">
        <w:rPr>
          <w:rFonts w:ascii="Times New Roman" w:hAnsi="Times New Roman" w:cs="Times New Roman"/>
          <w:sz w:val="24"/>
          <w:szCs w:val="24"/>
        </w:rPr>
        <w:t>Материалдықемесмәденимұраескерткіштерінсақтаутүрлері мен әдістерітуралытүсінікқалыптастыру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 xml:space="preserve">1. Сұңқараңаулау (Австрия,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Біріккен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 xml:space="preserve"> Араб Әмірліктері, Бельгия, Чехия, Франция, Германия, Венгрия, Италия, Қазақстан, Оңтүстік Корея, Моңғолия, Марокко, Пәкістан, Португалия, Катар,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СаудАрабиясы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>, Испания, Сирия)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2. Дудукжәнехачкары (Армения)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Капоэйра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 xml:space="preserve"> (Бразилия)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4. Жерортатеңізідиетасы (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Грекия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>, Испания, Италия, Марокко)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5. Йога (Үндістан).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6. Адамдардыңпирамидалары (Испания)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 xml:space="preserve"> торттарындайындаужәнесындырумәдениеті — лаваша, қатырма,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жупки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юфки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 xml:space="preserve"> (Қазақстан, Әзірбайжан, Иран, Қырғызстан, Түркия)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8. Қытайкаллиграфиясы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9. Өлгендердіңдәстүрліғибадатфестивалі (Мексика)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10. Кабуки Театры (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Жапония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>)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11. Материалдықемесмұратізімінжасау</w:t>
      </w:r>
    </w:p>
    <w:p w:rsidR="00A46616" w:rsidRDefault="00A46616" w:rsidP="00A46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>Әдебиет:</w:t>
      </w:r>
    </w:p>
    <w:p w:rsidR="00795D8D" w:rsidRPr="00360599" w:rsidRDefault="00360599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Кирюшина Ю.В. Нематериальное культурное наследие: актуальное понятие современности//</w:t>
      </w:r>
      <w:r w:rsidR="00C3215D" w:rsidRPr="00C3215D">
        <w:rPr>
          <w:rFonts w:ascii="Times New Roman" w:hAnsi="Times New Roman" w:cs="Times New Roman"/>
          <w:sz w:val="24"/>
          <w:szCs w:val="24"/>
        </w:rPr>
        <w:t>https://cyberleninka.ru/article/n/nematerialnoe-kulturnoe-nasledie-aktualnoe-ponyatie-sovremennosti</w:t>
      </w:r>
    </w:p>
    <w:p w:rsidR="00360599" w:rsidRPr="00337BA4" w:rsidRDefault="00337BA4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A4">
        <w:rPr>
          <w:rFonts w:ascii="Times New Roman" w:hAnsi="Times New Roman" w:cs="Times New Roman"/>
          <w:sz w:val="24"/>
          <w:szCs w:val="24"/>
        </w:rPr>
        <w:t>Конвенция об охране нематериального культурного наследия// https://www.un.org/ru/documents/decl_conv/conv_culture.shtml</w:t>
      </w:r>
    </w:p>
    <w:p w:rsidR="006939F9" w:rsidRDefault="006939F9" w:rsidP="006939F9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6939F9">
        <w:rPr>
          <w:rFonts w:eastAsiaTheme="minorEastAsia"/>
          <w:b w:val="0"/>
          <w:bCs w:val="0"/>
          <w:kern w:val="0"/>
          <w:sz w:val="24"/>
          <w:szCs w:val="24"/>
        </w:rPr>
        <w:t>Курьянова Т.С. Нематериальное наследие: этапы становления термина и явление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hyperlink r:id="rId16" w:history="1">
        <w:r w:rsidRPr="007F07F8">
          <w:rPr>
            <w:rStyle w:val="a3"/>
            <w:rFonts w:eastAsiaTheme="minorEastAsia"/>
            <w:b w:val="0"/>
            <w:bCs w:val="0"/>
            <w:kern w:val="0"/>
            <w:sz w:val="24"/>
            <w:szCs w:val="24"/>
          </w:rPr>
          <w:t>https://cyberleninka.ru/article/n/nematerialnoe-nasledie-etapy-stanovleniya-termina-i-yavlenie</w:t>
        </w:r>
      </w:hyperlink>
    </w:p>
    <w:p w:rsidR="00B140E2" w:rsidRPr="00B140E2" w:rsidRDefault="00B140E2" w:rsidP="00B140E2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Ли На </w:t>
      </w:r>
      <w:r w:rsidRPr="00B140E2">
        <w:rPr>
          <w:rFonts w:eastAsiaTheme="minorEastAsia"/>
          <w:b w:val="0"/>
          <w:bCs w:val="0"/>
          <w:kern w:val="0"/>
          <w:sz w:val="24"/>
          <w:szCs w:val="24"/>
        </w:rPr>
        <w:t>Правовая охрана нематериального культурного наследия в Китае</w:t>
      </w:r>
      <w:r>
        <w:rPr>
          <w:rFonts w:eastAsiaTheme="minorEastAsia"/>
          <w:b w:val="0"/>
          <w:bCs w:val="0"/>
          <w:kern w:val="0"/>
          <w:sz w:val="24"/>
          <w:szCs w:val="24"/>
        </w:rPr>
        <w:t>//</w:t>
      </w:r>
      <w:r w:rsidRPr="00B140E2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https://cyberleninka.ru/article/n/pravovaya-ohrana-nematerialnogo-kulturnogo-naslediya-v-kitae</w:t>
      </w:r>
    </w:p>
    <w:p w:rsidR="006939F9" w:rsidRPr="006939F9" w:rsidRDefault="006939F9" w:rsidP="006939F9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 xml:space="preserve">Тақырып 13. </w:t>
      </w:r>
      <w:r w:rsidRPr="00A46616">
        <w:rPr>
          <w:rFonts w:ascii="Times New Roman" w:hAnsi="Times New Roman" w:cs="Times New Roman"/>
          <w:sz w:val="24"/>
          <w:szCs w:val="24"/>
        </w:rPr>
        <w:t>ЮНЕСКО-ныңшығармашылыққалалары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A46616">
        <w:rPr>
          <w:rFonts w:ascii="Times New Roman" w:hAnsi="Times New Roman" w:cs="Times New Roman"/>
          <w:sz w:val="24"/>
          <w:szCs w:val="24"/>
        </w:rPr>
        <w:t>қалалардыңтұрақтыжәнеинклюзивтідамуыныңнегізгіфакторларыретіндеинновациялар мен креативтіліктідамытудағы ЮНЕСКО-ныңкүш-жігерітуралытүсінікқалыптастыру.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 xml:space="preserve"> (Қазақстан) – Музыка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2. Бразилиа (Бразилия) - Дизайн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3. Каир (Египет) - сәндік-қолданбалыжәнехалықөнері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4. Лодзь (Польша) - Кинематография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ХатайМуниципалитеті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 xml:space="preserve"> (Түркия) - Гастрономия</w:t>
      </w:r>
    </w:p>
    <w:p w:rsidR="00E8705D" w:rsidRPr="00E8705D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6. Манчестер (ҰлыбританияжәнеСолтү</w:t>
      </w:r>
      <w:proofErr w:type="gramStart"/>
      <w:r w:rsidRPr="00A4661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46616">
        <w:rPr>
          <w:rFonts w:ascii="Times New Roman" w:hAnsi="Times New Roman" w:cs="Times New Roman"/>
          <w:sz w:val="24"/>
          <w:szCs w:val="24"/>
        </w:rPr>
        <w:t xml:space="preserve">ік Ирландия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БіріккенКорольдігі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A46616">
        <w:rPr>
          <w:rFonts w:ascii="Times New Roman" w:hAnsi="Times New Roman" w:cs="Times New Roman"/>
          <w:sz w:val="24"/>
          <w:szCs w:val="24"/>
        </w:rPr>
        <w:t>Әдебиет</w:t>
      </w:r>
    </w:p>
    <w:p w:rsidR="00795D8D" w:rsidRDefault="00795D8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 xml:space="preserve">Тақырып 14. </w:t>
      </w:r>
      <w:r w:rsidRPr="00A46616">
        <w:rPr>
          <w:rFonts w:ascii="Times New Roman" w:hAnsi="Times New Roman" w:cs="Times New Roman"/>
          <w:sz w:val="24"/>
          <w:szCs w:val="24"/>
        </w:rPr>
        <w:t>Мұралардыпайдаланудағымұражай-қорықтар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A46616">
        <w:rPr>
          <w:rFonts w:ascii="Times New Roman" w:hAnsi="Times New Roman" w:cs="Times New Roman"/>
          <w:sz w:val="24"/>
          <w:szCs w:val="24"/>
        </w:rPr>
        <w:t>тарихи-мәденимұраескерткіштерінсақтаудыңперспективалықбағыттарыныңбірі-мұражай-қорықтардықұрутуралытүсінікқалыптастыру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1. ҚР мұражай-қорықтары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2. Ресейдіңмұражай-қорықтары</w:t>
      </w:r>
    </w:p>
    <w:p w:rsidR="00A46616" w:rsidRDefault="00A46616" w:rsidP="00A46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>Әдебиет:</w:t>
      </w:r>
    </w:p>
    <w:p w:rsidR="00795D8D" w:rsidRDefault="0062097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Миронова Т.Н. Императивы современного общества: сохранение культурного и природного наследия. – М.</w:t>
      </w:r>
      <w:r w:rsidR="003A79DB">
        <w:rPr>
          <w:rFonts w:ascii="Times New Roman" w:hAnsi="Times New Roman" w:cs="Times New Roman"/>
          <w:sz w:val="24"/>
          <w:szCs w:val="24"/>
        </w:rPr>
        <w:t>, 2013</w:t>
      </w:r>
    </w:p>
    <w:p w:rsidR="003A79DB" w:rsidRDefault="003A79DB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Миронова Т.Н. Исторические и региональные аспекты сохранения наследия. – М., 2014</w:t>
      </w:r>
    </w:p>
    <w:p w:rsidR="008F0C2F" w:rsidRPr="008F0C2F" w:rsidRDefault="008F0C2F" w:rsidP="008F0C2F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8F0C2F">
        <w:rPr>
          <w:rFonts w:eastAsiaTheme="minorEastAsia"/>
          <w:b w:val="0"/>
          <w:bCs w:val="0"/>
          <w:kern w:val="0"/>
          <w:sz w:val="24"/>
          <w:szCs w:val="24"/>
        </w:rPr>
        <w:lastRenderedPageBreak/>
        <w:t>Покровская А.Ф., Евдокимова М.А. Характеристика сети археологических музеев-заповедников России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8F0C2F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https://cyberleninka.ru/article/n/harakteristika-seti-arheologicheskih-muzeev-zapovednikov-rossii</w:t>
      </w:r>
    </w:p>
    <w:p w:rsidR="003F5EDC" w:rsidRDefault="003F5EDC" w:rsidP="003F5EDC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3F5EDC">
        <w:rPr>
          <w:rFonts w:eastAsiaTheme="minorEastAsia"/>
          <w:b w:val="0"/>
          <w:bCs w:val="0"/>
          <w:kern w:val="0"/>
          <w:sz w:val="24"/>
          <w:szCs w:val="24"/>
        </w:rPr>
        <w:t xml:space="preserve">Каплунов В.А. Роль музея-заповедника «Томская </w:t>
      </w:r>
      <w:proofErr w:type="spellStart"/>
      <w:r w:rsidRPr="003F5EDC">
        <w:rPr>
          <w:rFonts w:eastAsiaTheme="minorEastAsia"/>
          <w:b w:val="0"/>
          <w:bCs w:val="0"/>
          <w:kern w:val="0"/>
          <w:sz w:val="24"/>
          <w:szCs w:val="24"/>
        </w:rPr>
        <w:t>Писаница</w:t>
      </w:r>
      <w:proofErr w:type="spellEnd"/>
      <w:r w:rsidRPr="003F5EDC">
        <w:rPr>
          <w:rFonts w:eastAsiaTheme="minorEastAsia"/>
          <w:b w:val="0"/>
          <w:bCs w:val="0"/>
          <w:kern w:val="0"/>
          <w:sz w:val="24"/>
          <w:szCs w:val="24"/>
        </w:rPr>
        <w:t xml:space="preserve">» в </w:t>
      </w:r>
      <w:proofErr w:type="spellStart"/>
      <w:r w:rsidRPr="003F5EDC">
        <w:rPr>
          <w:rFonts w:eastAsiaTheme="minorEastAsia"/>
          <w:b w:val="0"/>
          <w:bCs w:val="0"/>
          <w:kern w:val="0"/>
          <w:sz w:val="24"/>
          <w:szCs w:val="24"/>
        </w:rPr>
        <w:t>социопространстве</w:t>
      </w:r>
      <w:proofErr w:type="spellEnd"/>
      <w:r w:rsidRPr="003F5EDC">
        <w:rPr>
          <w:rFonts w:eastAsiaTheme="minorEastAsia"/>
          <w:b w:val="0"/>
          <w:bCs w:val="0"/>
          <w:kern w:val="0"/>
          <w:sz w:val="24"/>
          <w:szCs w:val="24"/>
        </w:rPr>
        <w:t xml:space="preserve"> Кемеровской области и Западной Сибири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hyperlink r:id="rId17" w:history="1">
        <w:r w:rsidR="002306D1" w:rsidRPr="00377F8A">
          <w:rPr>
            <w:rStyle w:val="a3"/>
            <w:rFonts w:eastAsiaTheme="minorEastAsia"/>
            <w:b w:val="0"/>
            <w:bCs w:val="0"/>
            <w:kern w:val="0"/>
            <w:sz w:val="24"/>
            <w:szCs w:val="24"/>
          </w:rPr>
          <w:t>https://cyberleninka.ru/article/n/rol-muzeya-zapovednika-tomskaya-pisanitsa-v-sotsioprostranstve-kemerovskoy-oblasti-i-zapadnoy-sibiri</w:t>
        </w:r>
      </w:hyperlink>
    </w:p>
    <w:p w:rsidR="002306D1" w:rsidRPr="002306D1" w:rsidRDefault="002306D1" w:rsidP="002306D1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Кручинин С.В., Кручинина М.Ю. </w:t>
      </w:r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Культурно-просветительная роль заповедников и национальных парков (</w:t>
      </w:r>
      <w:proofErr w:type="spellStart"/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Плитвицкие</w:t>
      </w:r>
      <w:proofErr w:type="spellEnd"/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 xml:space="preserve"> озера, Коломенское, Воронежский заповедник)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https://cyberleninka.ru/article/n/kulturno-prosvetitelnaya-rol-zapovednikov-i-natsionalnyh-parkov-plitvitskie-ozera-kolomenskoe-voronezhskiy-zapovednik</w:t>
      </w:r>
    </w:p>
    <w:p w:rsidR="002306D1" w:rsidRPr="002306D1" w:rsidRDefault="002306D1" w:rsidP="002306D1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Павлова С.А. </w:t>
      </w:r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Музей-заповедник "</w:t>
      </w:r>
      <w:proofErr w:type="spellStart"/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Аркаим</w:t>
      </w:r>
      <w:proofErr w:type="spellEnd"/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" - ресурс развития России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https://cyberleninka.ru/article/n/muzey-zapovednik-arkaim-resurs-razvitiya-rossii</w:t>
      </w:r>
    </w:p>
    <w:p w:rsidR="002306D1" w:rsidRPr="002306D1" w:rsidRDefault="002306D1" w:rsidP="002306D1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Ковриков Р.В. </w:t>
      </w:r>
      <w:proofErr w:type="spellStart"/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Аттрактивность</w:t>
      </w:r>
      <w:proofErr w:type="spellEnd"/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 xml:space="preserve"> музея-заповедника «Петергоф» и развитие туризма в регионе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https://cyberleninka.ru/article/n/attraktivnost-muzeya-zapovednika-petergof-i-razvitie-turizma-v-regione</w:t>
      </w:r>
    </w:p>
    <w:p w:rsidR="00CE505C" w:rsidRPr="00CE505C" w:rsidRDefault="00CE505C" w:rsidP="00CE505C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Суркова Л.А. </w:t>
      </w:r>
      <w:r w:rsidRPr="00CE505C">
        <w:rPr>
          <w:rFonts w:eastAsiaTheme="minorEastAsia"/>
          <w:b w:val="0"/>
          <w:bCs w:val="0"/>
          <w:kern w:val="0"/>
          <w:sz w:val="24"/>
          <w:szCs w:val="24"/>
        </w:rPr>
        <w:t>Азовский историко-архитектурный и палеонтологический музей-заповедник - феномен культуры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CE505C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https://cyberleninka.ru/article/n/azovskiy-istoriko-arhitekturnyy-i-paleontologicheskiy-muzey-zapovednik-fenomen-kultury</w:t>
      </w:r>
    </w:p>
    <w:p w:rsidR="00CE505C" w:rsidRDefault="00CE505C" w:rsidP="00CE505C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>
        <w:rPr>
          <w:rFonts w:eastAsiaTheme="minorEastAsia"/>
          <w:b w:val="0"/>
          <w:bCs w:val="0"/>
          <w:kern w:val="0"/>
          <w:sz w:val="24"/>
          <w:szCs w:val="24"/>
        </w:rPr>
        <w:t>Тулегенов</w:t>
      </w:r>
      <w:proofErr w:type="spellEnd"/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 Т.Ж. </w:t>
      </w:r>
      <w:r w:rsidRPr="00CE505C">
        <w:rPr>
          <w:rFonts w:eastAsiaTheme="minorEastAsia"/>
          <w:b w:val="0"/>
          <w:bCs w:val="0"/>
          <w:kern w:val="0"/>
          <w:sz w:val="24"/>
          <w:szCs w:val="24"/>
        </w:rPr>
        <w:t>Направление развития и перспективы работы государственного историко-культурного заповедника-музея «Иссык» в деле использования историко-культурного наследия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hyperlink r:id="rId18" w:history="1">
        <w:r w:rsidRPr="00377F8A">
          <w:rPr>
            <w:rStyle w:val="a3"/>
            <w:rFonts w:eastAsiaTheme="minorEastAsia"/>
            <w:b w:val="0"/>
            <w:bCs w:val="0"/>
            <w:kern w:val="0"/>
            <w:sz w:val="24"/>
            <w:szCs w:val="24"/>
          </w:rPr>
          <w:t>https://cyberleninka.ru/article/n/napravlenie-razvitiya-i-perspektivy-raboty-gosudarstvennogo-istoriko-kulturnogo-zapovednika-muzeya-issyk-v-dele-ispolzovaniya-istoriko</w:t>
        </w:r>
      </w:hyperlink>
    </w:p>
    <w:p w:rsidR="00CE505C" w:rsidRPr="00CE505C" w:rsidRDefault="00CE505C" w:rsidP="00CE505C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>
        <w:rPr>
          <w:rFonts w:eastAsiaTheme="minorEastAsia"/>
          <w:b w:val="0"/>
          <w:bCs w:val="0"/>
          <w:kern w:val="0"/>
          <w:sz w:val="24"/>
          <w:szCs w:val="24"/>
        </w:rPr>
        <w:t>Рахматулина</w:t>
      </w:r>
      <w:proofErr w:type="spellEnd"/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 Е.Ю. </w:t>
      </w:r>
      <w:r w:rsidRPr="00CE505C">
        <w:rPr>
          <w:rFonts w:eastAsiaTheme="minorEastAsia"/>
          <w:b w:val="0"/>
          <w:bCs w:val="0"/>
          <w:kern w:val="0"/>
          <w:sz w:val="24"/>
          <w:szCs w:val="24"/>
        </w:rPr>
        <w:t>О создании этнографических экспозиций (из опыта работы Восточно-Казахстанского областного архитектурно-этнографического и природно-ландшафтного музея-заповедника)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CE505C">
        <w:rPr>
          <w:rFonts w:eastAsiaTheme="minorEastAsia"/>
          <w:b w:val="0"/>
          <w:bCs w:val="0"/>
          <w:kern w:val="0"/>
          <w:sz w:val="24"/>
          <w:szCs w:val="24"/>
        </w:rPr>
        <w:t>ttps://cyberleninka.ru/article/n/o-sozdanii-etnograficheskih-ekspozitsiy-iz-opyta-raboty-vostochno-kazahstanskogo-oblastnogo-arhitekturno-etnograficheskogo-i-prirodno</w:t>
      </w:r>
    </w:p>
    <w:p w:rsidR="003F5EDC" w:rsidRPr="00620976" w:rsidRDefault="003F5EDC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 xml:space="preserve">Тақырып 15. </w:t>
      </w:r>
      <w:r w:rsidRPr="00A46616">
        <w:rPr>
          <w:rFonts w:ascii="Times New Roman" w:hAnsi="Times New Roman" w:cs="Times New Roman"/>
          <w:sz w:val="24"/>
          <w:szCs w:val="24"/>
        </w:rPr>
        <w:t>Мәдени ландшафт тұжырымдамасы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A46616">
        <w:rPr>
          <w:rFonts w:ascii="Times New Roman" w:hAnsi="Times New Roman" w:cs="Times New Roman"/>
          <w:sz w:val="24"/>
          <w:szCs w:val="24"/>
        </w:rPr>
        <w:t>мәдени ландшафт тұжырымдамасыныңерекшеліктерітуралытүсінікқалыптастыру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1. Мәдени ландшафт ұғымы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2. Мәдени ландшафт түрлері</w:t>
      </w:r>
    </w:p>
    <w:p w:rsidR="00A46616" w:rsidRDefault="00A46616" w:rsidP="00A46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>Әдебиет:</w:t>
      </w:r>
    </w:p>
    <w:p w:rsidR="00795D8D" w:rsidRPr="00E27457" w:rsidRDefault="00E27457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457">
        <w:rPr>
          <w:rFonts w:ascii="Times New Roman" w:hAnsi="Times New Roman" w:cs="Times New Roman"/>
          <w:sz w:val="24"/>
          <w:szCs w:val="24"/>
        </w:rPr>
        <w:t>Варламова Т.Н. Культурное наследие как объект социальной защиты. – М., 2009</w:t>
      </w:r>
    </w:p>
    <w:p w:rsidR="00795D8D" w:rsidRPr="008B05F9" w:rsidRDefault="008B05F9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5F9">
        <w:rPr>
          <w:rFonts w:ascii="Times New Roman" w:hAnsi="Times New Roman" w:cs="Times New Roman"/>
          <w:sz w:val="24"/>
          <w:szCs w:val="24"/>
        </w:rPr>
        <w:t>Курьянова Т.С. Сохранение  и актуализация культурного наследия. – Томск, 2014</w:t>
      </w:r>
    </w:p>
    <w:p w:rsidR="00390979" w:rsidRDefault="00390979" w:rsidP="00390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Никитина А.В. </w:t>
      </w:r>
      <w:r w:rsidRPr="00390979">
        <w:rPr>
          <w:rFonts w:ascii="Times New Roman" w:hAnsi="Times New Roman" w:cs="Times New Roman"/>
          <w:sz w:val="24"/>
          <w:szCs w:val="24"/>
        </w:rPr>
        <w:t>Феномен культурного ландшафта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hyperlink r:id="rId19" w:history="1">
        <w:r w:rsidR="00097876" w:rsidRPr="00377F8A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https://cyberleninka.ru/article/n/fenomen-kulturnogo-landshafta</w:t>
        </w:r>
      </w:hyperlink>
    </w:p>
    <w:p w:rsidR="00097876" w:rsidRPr="00097876" w:rsidRDefault="00097876" w:rsidP="00097876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97876">
        <w:rPr>
          <w:rFonts w:eastAsiaTheme="minorEastAsia"/>
          <w:b w:val="0"/>
          <w:bCs w:val="0"/>
          <w:kern w:val="0"/>
          <w:sz w:val="24"/>
          <w:szCs w:val="24"/>
        </w:rPr>
        <w:t>Шишкина А.А. Культурный ландшафт: основные концепции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097876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https://cyberleninka.ru/article/n/kulturnyy-landshaft-osnovnye-kontseptsii</w:t>
      </w:r>
    </w:p>
    <w:p w:rsidR="00097876" w:rsidRPr="00390979" w:rsidRDefault="00097876" w:rsidP="00390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D8D" w:rsidRPr="008B05F9" w:rsidRDefault="00795D8D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D8D" w:rsidRPr="00F7055D" w:rsidRDefault="00795D8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D8D" w:rsidRPr="00F7055D" w:rsidRDefault="00795D8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D8D" w:rsidRPr="00F7055D" w:rsidRDefault="00795D8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D8D" w:rsidRPr="00F7055D" w:rsidRDefault="00795D8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D8D" w:rsidRPr="00F7055D" w:rsidRDefault="00795D8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D8D" w:rsidRPr="00F7055D" w:rsidRDefault="00795D8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D8D" w:rsidRPr="00F7055D" w:rsidRDefault="00795D8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D8D" w:rsidRDefault="00795D8D" w:rsidP="001264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95D8D" w:rsidSect="00A8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4EC"/>
    <w:multiLevelType w:val="hybridMultilevel"/>
    <w:tmpl w:val="5922E2B4"/>
    <w:lvl w:ilvl="0" w:tplc="44D2AC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2791"/>
    <w:multiLevelType w:val="hybridMultilevel"/>
    <w:tmpl w:val="EBB0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0911"/>
    <w:multiLevelType w:val="hybridMultilevel"/>
    <w:tmpl w:val="CBB8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E13E7"/>
    <w:multiLevelType w:val="hybridMultilevel"/>
    <w:tmpl w:val="FC96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D607F"/>
    <w:multiLevelType w:val="multilevel"/>
    <w:tmpl w:val="4478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34A93"/>
    <w:multiLevelType w:val="hybridMultilevel"/>
    <w:tmpl w:val="7A26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6465C"/>
    <w:multiLevelType w:val="hybridMultilevel"/>
    <w:tmpl w:val="DA5C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B513F"/>
    <w:multiLevelType w:val="hybridMultilevel"/>
    <w:tmpl w:val="B900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63877"/>
    <w:multiLevelType w:val="hybridMultilevel"/>
    <w:tmpl w:val="BF5E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640DA"/>
    <w:multiLevelType w:val="hybridMultilevel"/>
    <w:tmpl w:val="9DEC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655AB"/>
    <w:multiLevelType w:val="hybridMultilevel"/>
    <w:tmpl w:val="7A1A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B1F1E"/>
    <w:multiLevelType w:val="hybridMultilevel"/>
    <w:tmpl w:val="2B94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87309"/>
    <w:multiLevelType w:val="hybridMultilevel"/>
    <w:tmpl w:val="EDFC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7218B"/>
    <w:multiLevelType w:val="hybridMultilevel"/>
    <w:tmpl w:val="BE2A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C5C7A"/>
    <w:multiLevelType w:val="hybridMultilevel"/>
    <w:tmpl w:val="486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D5C99"/>
    <w:multiLevelType w:val="hybridMultilevel"/>
    <w:tmpl w:val="D7DE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D55FE"/>
    <w:multiLevelType w:val="multilevel"/>
    <w:tmpl w:val="52FC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F24228"/>
    <w:multiLevelType w:val="hybridMultilevel"/>
    <w:tmpl w:val="F5F8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01197"/>
    <w:multiLevelType w:val="hybridMultilevel"/>
    <w:tmpl w:val="BA1C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772EB"/>
    <w:multiLevelType w:val="hybridMultilevel"/>
    <w:tmpl w:val="DA6E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2"/>
  </w:num>
  <w:num w:numId="5">
    <w:abstractNumId w:val="15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14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 w:numId="15">
    <w:abstractNumId w:val="17"/>
  </w:num>
  <w:num w:numId="16">
    <w:abstractNumId w:val="0"/>
  </w:num>
  <w:num w:numId="17">
    <w:abstractNumId w:val="3"/>
  </w:num>
  <w:num w:numId="18">
    <w:abstractNumId w:val="4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>
    <w:useFELayout/>
  </w:compat>
  <w:rsids>
    <w:rsidRoot w:val="001264CB"/>
    <w:rsid w:val="00003345"/>
    <w:rsid w:val="00003749"/>
    <w:rsid w:val="0002061F"/>
    <w:rsid w:val="000210E4"/>
    <w:rsid w:val="0002650D"/>
    <w:rsid w:val="0004555B"/>
    <w:rsid w:val="00053829"/>
    <w:rsid w:val="00053AF9"/>
    <w:rsid w:val="000545B4"/>
    <w:rsid w:val="0006163B"/>
    <w:rsid w:val="00063617"/>
    <w:rsid w:val="00066B1C"/>
    <w:rsid w:val="00076CFE"/>
    <w:rsid w:val="00083B4A"/>
    <w:rsid w:val="00093170"/>
    <w:rsid w:val="00094D2A"/>
    <w:rsid w:val="00097876"/>
    <w:rsid w:val="000A60A4"/>
    <w:rsid w:val="000C3572"/>
    <w:rsid w:val="000C5B94"/>
    <w:rsid w:val="000C7310"/>
    <w:rsid w:val="001107AF"/>
    <w:rsid w:val="00114DA5"/>
    <w:rsid w:val="00126180"/>
    <w:rsid w:val="001264CB"/>
    <w:rsid w:val="0013726D"/>
    <w:rsid w:val="00152BBE"/>
    <w:rsid w:val="00155BE6"/>
    <w:rsid w:val="00161329"/>
    <w:rsid w:val="00182234"/>
    <w:rsid w:val="001831CA"/>
    <w:rsid w:val="00191D06"/>
    <w:rsid w:val="0019265B"/>
    <w:rsid w:val="001A7ACB"/>
    <w:rsid w:val="001C00C7"/>
    <w:rsid w:val="001C0817"/>
    <w:rsid w:val="001D0296"/>
    <w:rsid w:val="001D2C0F"/>
    <w:rsid w:val="001E5857"/>
    <w:rsid w:val="001F71E7"/>
    <w:rsid w:val="002306D1"/>
    <w:rsid w:val="002342AD"/>
    <w:rsid w:val="00241B67"/>
    <w:rsid w:val="00242A67"/>
    <w:rsid w:val="00266B79"/>
    <w:rsid w:val="002B5BCB"/>
    <w:rsid w:val="002C482F"/>
    <w:rsid w:val="002D27F6"/>
    <w:rsid w:val="002D57AD"/>
    <w:rsid w:val="002E2744"/>
    <w:rsid w:val="002F4AD9"/>
    <w:rsid w:val="003004B0"/>
    <w:rsid w:val="00307B33"/>
    <w:rsid w:val="00310CF4"/>
    <w:rsid w:val="00311A0A"/>
    <w:rsid w:val="0031516E"/>
    <w:rsid w:val="00321E47"/>
    <w:rsid w:val="00337BA4"/>
    <w:rsid w:val="00337DB0"/>
    <w:rsid w:val="003422C4"/>
    <w:rsid w:val="003535E6"/>
    <w:rsid w:val="00360599"/>
    <w:rsid w:val="0037408F"/>
    <w:rsid w:val="003808B7"/>
    <w:rsid w:val="00390979"/>
    <w:rsid w:val="0039241E"/>
    <w:rsid w:val="00393134"/>
    <w:rsid w:val="0039510D"/>
    <w:rsid w:val="003966A2"/>
    <w:rsid w:val="003A4BC2"/>
    <w:rsid w:val="003A79DB"/>
    <w:rsid w:val="003B457B"/>
    <w:rsid w:val="003E53C6"/>
    <w:rsid w:val="003F5EDC"/>
    <w:rsid w:val="00402C76"/>
    <w:rsid w:val="004060CB"/>
    <w:rsid w:val="00424BBA"/>
    <w:rsid w:val="00426E28"/>
    <w:rsid w:val="00427862"/>
    <w:rsid w:val="00427F2D"/>
    <w:rsid w:val="00433C45"/>
    <w:rsid w:val="0043706E"/>
    <w:rsid w:val="00443846"/>
    <w:rsid w:val="004510F7"/>
    <w:rsid w:val="0046131C"/>
    <w:rsid w:val="0046163B"/>
    <w:rsid w:val="00466B1A"/>
    <w:rsid w:val="004C78C3"/>
    <w:rsid w:val="004D5B58"/>
    <w:rsid w:val="00500B53"/>
    <w:rsid w:val="00521A39"/>
    <w:rsid w:val="00561F26"/>
    <w:rsid w:val="00566B84"/>
    <w:rsid w:val="005827B6"/>
    <w:rsid w:val="005B4B8F"/>
    <w:rsid w:val="005C48D7"/>
    <w:rsid w:val="005C5C49"/>
    <w:rsid w:val="005C64BE"/>
    <w:rsid w:val="005D269F"/>
    <w:rsid w:val="005D73B0"/>
    <w:rsid w:val="005F1464"/>
    <w:rsid w:val="005F2E8A"/>
    <w:rsid w:val="005F3AF6"/>
    <w:rsid w:val="006044A7"/>
    <w:rsid w:val="006104D1"/>
    <w:rsid w:val="00620976"/>
    <w:rsid w:val="00627D2C"/>
    <w:rsid w:val="00637098"/>
    <w:rsid w:val="00637C2B"/>
    <w:rsid w:val="006532B7"/>
    <w:rsid w:val="00654B3E"/>
    <w:rsid w:val="00673BE3"/>
    <w:rsid w:val="00677433"/>
    <w:rsid w:val="0068586E"/>
    <w:rsid w:val="00686321"/>
    <w:rsid w:val="006939F9"/>
    <w:rsid w:val="00694EFD"/>
    <w:rsid w:val="006A3F01"/>
    <w:rsid w:val="006C3728"/>
    <w:rsid w:val="006C5753"/>
    <w:rsid w:val="006E2EA2"/>
    <w:rsid w:val="006E5817"/>
    <w:rsid w:val="00724C2D"/>
    <w:rsid w:val="00724D07"/>
    <w:rsid w:val="007329ED"/>
    <w:rsid w:val="007462E5"/>
    <w:rsid w:val="007513D7"/>
    <w:rsid w:val="00755619"/>
    <w:rsid w:val="007704C8"/>
    <w:rsid w:val="00776BC9"/>
    <w:rsid w:val="00782BC2"/>
    <w:rsid w:val="00792C8A"/>
    <w:rsid w:val="00792E44"/>
    <w:rsid w:val="00795D8D"/>
    <w:rsid w:val="007A0D49"/>
    <w:rsid w:val="007E2B50"/>
    <w:rsid w:val="007E318C"/>
    <w:rsid w:val="007F4C5A"/>
    <w:rsid w:val="00802FE1"/>
    <w:rsid w:val="0082187D"/>
    <w:rsid w:val="00830A78"/>
    <w:rsid w:val="0084519B"/>
    <w:rsid w:val="00860CA1"/>
    <w:rsid w:val="00863E2A"/>
    <w:rsid w:val="008846ED"/>
    <w:rsid w:val="008848A6"/>
    <w:rsid w:val="0089414D"/>
    <w:rsid w:val="008B05F9"/>
    <w:rsid w:val="008B13BB"/>
    <w:rsid w:val="008B4AE4"/>
    <w:rsid w:val="008B5133"/>
    <w:rsid w:val="008B5C23"/>
    <w:rsid w:val="008F00C7"/>
    <w:rsid w:val="008F0C2F"/>
    <w:rsid w:val="00937EA1"/>
    <w:rsid w:val="00945A74"/>
    <w:rsid w:val="00955F88"/>
    <w:rsid w:val="00960EEE"/>
    <w:rsid w:val="0096551F"/>
    <w:rsid w:val="00990EBE"/>
    <w:rsid w:val="009A0116"/>
    <w:rsid w:val="009B049D"/>
    <w:rsid w:val="009F30E3"/>
    <w:rsid w:val="00A15375"/>
    <w:rsid w:val="00A22489"/>
    <w:rsid w:val="00A263E9"/>
    <w:rsid w:val="00A26825"/>
    <w:rsid w:val="00A30C2B"/>
    <w:rsid w:val="00A459DD"/>
    <w:rsid w:val="00A46616"/>
    <w:rsid w:val="00A5746A"/>
    <w:rsid w:val="00A73004"/>
    <w:rsid w:val="00A80DFE"/>
    <w:rsid w:val="00A84283"/>
    <w:rsid w:val="00AA1C1F"/>
    <w:rsid w:val="00AA4928"/>
    <w:rsid w:val="00AC3681"/>
    <w:rsid w:val="00AE5826"/>
    <w:rsid w:val="00AE61DE"/>
    <w:rsid w:val="00AF1D61"/>
    <w:rsid w:val="00B04A9A"/>
    <w:rsid w:val="00B140E2"/>
    <w:rsid w:val="00B23977"/>
    <w:rsid w:val="00B279C0"/>
    <w:rsid w:val="00B30FE3"/>
    <w:rsid w:val="00B33F33"/>
    <w:rsid w:val="00B5068D"/>
    <w:rsid w:val="00B653F6"/>
    <w:rsid w:val="00B71A17"/>
    <w:rsid w:val="00B937BB"/>
    <w:rsid w:val="00BA25F6"/>
    <w:rsid w:val="00BB0148"/>
    <w:rsid w:val="00BB0A1B"/>
    <w:rsid w:val="00BC557D"/>
    <w:rsid w:val="00BE4512"/>
    <w:rsid w:val="00BE694C"/>
    <w:rsid w:val="00BF62C6"/>
    <w:rsid w:val="00C07EBD"/>
    <w:rsid w:val="00C3083A"/>
    <w:rsid w:val="00C3215D"/>
    <w:rsid w:val="00C4276D"/>
    <w:rsid w:val="00C46F8B"/>
    <w:rsid w:val="00C54517"/>
    <w:rsid w:val="00C65F51"/>
    <w:rsid w:val="00CA4CDD"/>
    <w:rsid w:val="00CB74B3"/>
    <w:rsid w:val="00CC6835"/>
    <w:rsid w:val="00CD021C"/>
    <w:rsid w:val="00CE48CA"/>
    <w:rsid w:val="00CE505C"/>
    <w:rsid w:val="00CE5DB1"/>
    <w:rsid w:val="00CE6674"/>
    <w:rsid w:val="00CF4FB4"/>
    <w:rsid w:val="00D06272"/>
    <w:rsid w:val="00D1000C"/>
    <w:rsid w:val="00D32D9C"/>
    <w:rsid w:val="00D44EB0"/>
    <w:rsid w:val="00D51354"/>
    <w:rsid w:val="00D570D8"/>
    <w:rsid w:val="00D60612"/>
    <w:rsid w:val="00D63BA6"/>
    <w:rsid w:val="00D6661D"/>
    <w:rsid w:val="00D84E55"/>
    <w:rsid w:val="00D97A5C"/>
    <w:rsid w:val="00DA4017"/>
    <w:rsid w:val="00DA5257"/>
    <w:rsid w:val="00DB271F"/>
    <w:rsid w:val="00DC02AB"/>
    <w:rsid w:val="00DC33C9"/>
    <w:rsid w:val="00DC56CD"/>
    <w:rsid w:val="00DE6270"/>
    <w:rsid w:val="00DF1741"/>
    <w:rsid w:val="00DF7910"/>
    <w:rsid w:val="00E163FB"/>
    <w:rsid w:val="00E27457"/>
    <w:rsid w:val="00E40034"/>
    <w:rsid w:val="00E435CF"/>
    <w:rsid w:val="00E43C17"/>
    <w:rsid w:val="00E45B13"/>
    <w:rsid w:val="00E7104F"/>
    <w:rsid w:val="00E735A5"/>
    <w:rsid w:val="00E80B6A"/>
    <w:rsid w:val="00E81E47"/>
    <w:rsid w:val="00E85C9A"/>
    <w:rsid w:val="00E8705D"/>
    <w:rsid w:val="00E9151A"/>
    <w:rsid w:val="00EA22F7"/>
    <w:rsid w:val="00EA3974"/>
    <w:rsid w:val="00EE0BE8"/>
    <w:rsid w:val="00EF43CF"/>
    <w:rsid w:val="00F0370E"/>
    <w:rsid w:val="00F15C24"/>
    <w:rsid w:val="00F2282F"/>
    <w:rsid w:val="00F351E1"/>
    <w:rsid w:val="00F7055D"/>
    <w:rsid w:val="00F77CA5"/>
    <w:rsid w:val="00F93C8D"/>
    <w:rsid w:val="00F959F1"/>
    <w:rsid w:val="00FB168D"/>
    <w:rsid w:val="00FB376F"/>
    <w:rsid w:val="00FD1D8A"/>
    <w:rsid w:val="00FF08BE"/>
    <w:rsid w:val="00FF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34"/>
  </w:style>
  <w:style w:type="paragraph" w:styleId="1">
    <w:name w:val="heading 1"/>
    <w:basedOn w:val="a"/>
    <w:link w:val="10"/>
    <w:uiPriority w:val="9"/>
    <w:qFormat/>
    <w:rsid w:val="00182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E6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8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094D2A"/>
  </w:style>
  <w:style w:type="character" w:customStyle="1" w:styleId="10">
    <w:name w:val="Заголовок 1 Знак"/>
    <w:basedOn w:val="a0"/>
    <w:link w:val="1"/>
    <w:uiPriority w:val="9"/>
    <w:rsid w:val="00182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itation">
    <w:name w:val="citation"/>
    <w:basedOn w:val="a0"/>
    <w:rsid w:val="007462E5"/>
  </w:style>
  <w:style w:type="character" w:styleId="a3">
    <w:name w:val="Hyperlink"/>
    <w:basedOn w:val="a0"/>
    <w:uiPriority w:val="99"/>
    <w:unhideWhenUsed/>
    <w:rsid w:val="007462E5"/>
    <w:rPr>
      <w:color w:val="0000FF"/>
      <w:u w:val="single"/>
    </w:rPr>
  </w:style>
  <w:style w:type="character" w:customStyle="1" w:styleId="reference-text">
    <w:name w:val="reference-text"/>
    <w:basedOn w:val="a0"/>
    <w:rsid w:val="006C5753"/>
  </w:style>
  <w:style w:type="paragraph" w:styleId="a4">
    <w:name w:val="List Paragraph"/>
    <w:basedOn w:val="a"/>
    <w:uiPriority w:val="34"/>
    <w:qFormat/>
    <w:rsid w:val="000210E4"/>
    <w:pPr>
      <w:ind w:left="720"/>
      <w:contextualSpacing/>
    </w:pPr>
  </w:style>
  <w:style w:type="character" w:styleId="a5">
    <w:name w:val="Strong"/>
    <w:basedOn w:val="a0"/>
    <w:uiPriority w:val="22"/>
    <w:qFormat/>
    <w:rsid w:val="000210E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55BE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E582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istema-sohraneniya-obektov-kulturnogo-naslediya-v-anglii" TargetMode="External"/><Relationship Id="rId13" Type="http://schemas.openxmlformats.org/officeDocument/2006/relationships/hyperlink" Target="https://cyberleninka.ru/article/n/vsemirnoe-prirodnoe-nasledie-azii-sovremennoe-sostoyanie-problemy-i-perspektivy-razvitiya" TargetMode="External"/><Relationship Id="rId18" Type="http://schemas.openxmlformats.org/officeDocument/2006/relationships/hyperlink" Target="https://cyberleninka.ru/article/n/napravlenie-razvitiya-i-perspektivy-raboty-gosudarstvennogo-istoriko-kulturnogo-zapovednika-muzeya-issyk-v-dele-ispolzovaniya-istorik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yberleninka.ru/article/n/mezhdunarodnyy-opyt-v-oblasti-ohrany-pamyatnikov-istorii-i-kultury" TargetMode="External"/><Relationship Id="rId12" Type="http://schemas.openxmlformats.org/officeDocument/2006/relationships/hyperlink" Target="https://www.twirpx.com/file/2370953/" TargetMode="External"/><Relationship Id="rId17" Type="http://schemas.openxmlformats.org/officeDocument/2006/relationships/hyperlink" Target="https://cyberleninka.ru/article/n/rol-muzeya-zapovednika-tomskaya-pisanitsa-v-sotsioprostranstve-kemerovskoy-oblasti-i-zapadnoy-sibir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nematerialnoe-nasledie-etapy-stanovleniya-termina-i-yavlen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zarubezhnyy-opyt-sohraneniya-istoriko-kulturnogo-naslediya" TargetMode="External"/><Relationship Id="rId11" Type="http://schemas.openxmlformats.org/officeDocument/2006/relationships/hyperlink" Target="https://www.twirpx.com/file/172281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crom.org/" TargetMode="External"/><Relationship Id="rId10" Type="http://schemas.openxmlformats.org/officeDocument/2006/relationships/hyperlink" Target="https://cyberleninka.ru/article/n/aksiologiya-pamyatnikov-kultovoy-arhitektury-i-ih-sohranenie" TargetMode="External"/><Relationship Id="rId19" Type="http://schemas.openxmlformats.org/officeDocument/2006/relationships/hyperlink" Target="https://cyberleninka.ru/article/n/fenomen-kulturnogo-landshaf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omos.org.ru/" TargetMode="External"/><Relationship Id="rId14" Type="http://schemas.openxmlformats.org/officeDocument/2006/relationships/hyperlink" Target="https://cyberleninka.ru/article/n/rezervaty-evrazii-s-kriteriem-prirodno-landshaftnogo-raznoobraziya-vo-vsemirnom-nasledii-yunes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BABB-14D0-4EE3-8F94-1E5659BA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170</cp:revision>
  <dcterms:created xsi:type="dcterms:W3CDTF">2020-03-18T15:25:00Z</dcterms:created>
  <dcterms:modified xsi:type="dcterms:W3CDTF">2022-09-21T04:57:00Z</dcterms:modified>
</cp:coreProperties>
</file>